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159" w:rsidRDefault="009D0159" w:rsidP="009A1A5A">
      <w:pPr>
        <w:widowControl w:val="0"/>
        <w:tabs>
          <w:tab w:val="center" w:pos="4680"/>
        </w:tabs>
        <w:jc w:val="both"/>
        <w:rPr>
          <w:sz w:val="26"/>
        </w:rPr>
      </w:pPr>
      <w:r>
        <w:fldChar w:fldCharType="begin"/>
      </w:r>
      <w:r>
        <w:instrText xml:space="preserve"> SEQ CHAPTER \h \r 1</w:instrText>
      </w:r>
      <w:r>
        <w:fldChar w:fldCharType="end"/>
      </w:r>
      <w:r>
        <w:rPr>
          <w:sz w:val="26"/>
        </w:rPr>
        <w:tab/>
        <w:t>IN THE CIRCUIT COURT OF MAYCOMB COUNTY, ALABAMA</w:t>
      </w:r>
    </w:p>
    <w:p w:rsidR="009D0159" w:rsidRDefault="009D0159" w:rsidP="009A1A5A">
      <w:pPr>
        <w:widowControl w:val="0"/>
        <w:jc w:val="both"/>
        <w:rPr>
          <w:sz w:val="26"/>
        </w:rPr>
      </w:pPr>
    </w:p>
    <w:p w:rsidR="009D0159" w:rsidRDefault="009D0159" w:rsidP="009A1A5A">
      <w:pPr>
        <w:widowControl w:val="0"/>
        <w:tabs>
          <w:tab w:val="center" w:pos="4680"/>
        </w:tabs>
        <w:jc w:val="both"/>
        <w:rPr>
          <w:sz w:val="26"/>
        </w:rPr>
      </w:pPr>
      <w:r>
        <w:rPr>
          <w:sz w:val="26"/>
        </w:rPr>
        <w:t>STATE OF ALABAMA,</w:t>
      </w:r>
      <w:r>
        <w:rPr>
          <w:sz w:val="26"/>
        </w:rPr>
        <w:tab/>
        <w:t>*</w:t>
      </w:r>
    </w:p>
    <w:p w:rsidR="009D0159" w:rsidRDefault="009D0159" w:rsidP="009A1A5A">
      <w:pPr>
        <w:widowControl w:val="0"/>
        <w:tabs>
          <w:tab w:val="center" w:pos="4680"/>
        </w:tabs>
        <w:jc w:val="both"/>
        <w:rPr>
          <w:sz w:val="26"/>
        </w:rPr>
      </w:pPr>
      <w:r>
        <w:rPr>
          <w:sz w:val="26"/>
        </w:rPr>
        <w:tab/>
        <w:t>*</w:t>
      </w:r>
      <w:r>
        <w:rPr>
          <w:sz w:val="26"/>
        </w:rPr>
        <w:tab/>
      </w:r>
    </w:p>
    <w:p w:rsidR="009D0159" w:rsidRDefault="009A1A5A" w:rsidP="009A1A5A">
      <w:pPr>
        <w:widowControl w:val="0"/>
        <w:tabs>
          <w:tab w:val="center" w:pos="4680"/>
        </w:tabs>
        <w:ind w:left="720" w:right="720"/>
        <w:jc w:val="both"/>
        <w:rPr>
          <w:sz w:val="26"/>
        </w:rPr>
      </w:pPr>
      <w:r>
        <w:rPr>
          <w:sz w:val="26"/>
        </w:rPr>
        <w:t>v.</w:t>
      </w:r>
      <w:r>
        <w:rPr>
          <w:sz w:val="26"/>
        </w:rPr>
        <w:tab/>
        <w:t>*</w:t>
      </w:r>
      <w:r>
        <w:rPr>
          <w:sz w:val="26"/>
        </w:rPr>
        <w:tab/>
      </w:r>
      <w:r>
        <w:rPr>
          <w:sz w:val="26"/>
        </w:rPr>
        <w:tab/>
      </w:r>
      <w:r w:rsidR="009D0159">
        <w:rPr>
          <w:sz w:val="26"/>
        </w:rPr>
        <w:t>Case No. CC-00-0000</w:t>
      </w:r>
    </w:p>
    <w:p w:rsidR="009D0159" w:rsidRDefault="009D0159" w:rsidP="009A1A5A">
      <w:pPr>
        <w:widowControl w:val="0"/>
        <w:tabs>
          <w:tab w:val="center" w:pos="4680"/>
        </w:tabs>
        <w:jc w:val="both"/>
        <w:rPr>
          <w:sz w:val="26"/>
        </w:rPr>
      </w:pPr>
      <w:r>
        <w:rPr>
          <w:sz w:val="26"/>
        </w:rPr>
        <w:tab/>
        <w:t>*</w:t>
      </w:r>
    </w:p>
    <w:p w:rsidR="009D0159" w:rsidRDefault="009D0159" w:rsidP="009A1A5A">
      <w:pPr>
        <w:widowControl w:val="0"/>
        <w:tabs>
          <w:tab w:val="center" w:pos="4680"/>
        </w:tabs>
        <w:jc w:val="both"/>
        <w:rPr>
          <w:sz w:val="26"/>
        </w:rPr>
      </w:pPr>
      <w:proofErr w:type="gramStart"/>
      <w:r>
        <w:rPr>
          <w:sz w:val="26"/>
        </w:rPr>
        <w:t>JOE CLIENT.</w:t>
      </w:r>
      <w:proofErr w:type="gramEnd"/>
      <w:r>
        <w:rPr>
          <w:sz w:val="26"/>
        </w:rPr>
        <w:tab/>
        <w:t>*</w:t>
      </w:r>
    </w:p>
    <w:p w:rsidR="009D0159" w:rsidRDefault="009D0159" w:rsidP="009A1A5A">
      <w:pPr>
        <w:widowControl w:val="0"/>
        <w:jc w:val="both"/>
        <w:rPr>
          <w:sz w:val="26"/>
        </w:rPr>
      </w:pPr>
    </w:p>
    <w:p w:rsidR="009D0159" w:rsidRDefault="009D0159" w:rsidP="009A1A5A">
      <w:pPr>
        <w:widowControl w:val="0"/>
        <w:tabs>
          <w:tab w:val="center" w:pos="4680"/>
        </w:tabs>
        <w:jc w:val="both"/>
        <w:rPr>
          <w:b/>
          <w:sz w:val="26"/>
        </w:rPr>
      </w:pPr>
      <w:r>
        <w:rPr>
          <w:sz w:val="26"/>
        </w:rPr>
        <w:tab/>
      </w:r>
      <w:r>
        <w:rPr>
          <w:b/>
          <w:sz w:val="26"/>
          <w:u w:val="single"/>
        </w:rPr>
        <w:t>MOTION FOR FULL RECORDATION OF ALL PROCEEDINGS</w:t>
      </w:r>
    </w:p>
    <w:p w:rsidR="009D0159" w:rsidRDefault="009D0159" w:rsidP="009A1A5A">
      <w:pPr>
        <w:widowControl w:val="0"/>
        <w:jc w:val="both"/>
        <w:rPr>
          <w:sz w:val="26"/>
        </w:rPr>
      </w:pPr>
    </w:p>
    <w:p w:rsidR="009D0159" w:rsidRDefault="009D0159" w:rsidP="009A1A5A">
      <w:pPr>
        <w:widowControl w:val="0"/>
        <w:jc w:val="both"/>
        <w:rPr>
          <w:sz w:val="26"/>
        </w:rPr>
      </w:pPr>
      <w:r>
        <w:rPr>
          <w:sz w:val="26"/>
        </w:rPr>
        <w:tab/>
        <w:t xml:space="preserve">Joe Client respectfully moves this Court to direct the court reporter to record and transcribe all proceedings in all phases of this case.  In support of this motion, Mr. Client submits the following: </w:t>
      </w:r>
    </w:p>
    <w:p w:rsidR="009D0159" w:rsidRDefault="009D0159" w:rsidP="009A1A5A">
      <w:pPr>
        <w:widowControl w:val="0"/>
        <w:jc w:val="both"/>
        <w:rPr>
          <w:sz w:val="26"/>
        </w:rPr>
      </w:pPr>
    </w:p>
    <w:p w:rsidR="009D0159" w:rsidRDefault="009D0159" w:rsidP="009A1A5A">
      <w:pPr>
        <w:widowControl w:val="0"/>
        <w:jc w:val="both"/>
        <w:rPr>
          <w:sz w:val="26"/>
        </w:rPr>
      </w:pPr>
      <w:r>
        <w:rPr>
          <w:sz w:val="26"/>
        </w:rPr>
        <w:tab/>
        <w:t>1.</w:t>
      </w:r>
      <w:r>
        <w:rPr>
          <w:sz w:val="26"/>
        </w:rPr>
        <w:tab/>
        <w:t xml:space="preserve">Alabama law requires that, when requested by a party, the court reporter “shall take full stenographic notes of the oral testimony and proceedings, except argument of counsel, and note the order in which all documentary evidence is introduced, all objections of counsel, the rulings of the court thereon and exceptions taken or reserved thereto.”  </w:t>
      </w:r>
      <w:proofErr w:type="gramStart"/>
      <w:r>
        <w:rPr>
          <w:sz w:val="26"/>
        </w:rPr>
        <w:t>Ala. Code § 12-17-275.</w:t>
      </w:r>
      <w:proofErr w:type="gramEnd"/>
      <w:r>
        <w:rPr>
          <w:sz w:val="26"/>
        </w:rPr>
        <w:t xml:space="preserve">  </w:t>
      </w:r>
      <w:bookmarkStart w:id="0" w:name="_GoBack"/>
      <w:bookmarkEnd w:id="0"/>
    </w:p>
    <w:p w:rsidR="009D0159" w:rsidRDefault="009D0159" w:rsidP="009A1A5A">
      <w:pPr>
        <w:widowControl w:val="0"/>
        <w:jc w:val="both"/>
        <w:rPr>
          <w:sz w:val="26"/>
        </w:rPr>
      </w:pPr>
    </w:p>
    <w:p w:rsidR="009D0159" w:rsidRDefault="009D0159" w:rsidP="009A1A5A">
      <w:pPr>
        <w:widowControl w:val="0"/>
        <w:jc w:val="both"/>
        <w:rPr>
          <w:sz w:val="26"/>
        </w:rPr>
      </w:pPr>
      <w:r>
        <w:rPr>
          <w:sz w:val="26"/>
        </w:rPr>
        <w:tab/>
        <w:t>2.</w:t>
      </w:r>
      <w:r>
        <w:rPr>
          <w:sz w:val="26"/>
        </w:rPr>
        <w:tab/>
        <w:t xml:space="preserve">In a capital case, the court reporter “shall take full stenographic notes of </w:t>
      </w:r>
      <w:proofErr w:type="spellStart"/>
      <w:r>
        <w:rPr>
          <w:sz w:val="26"/>
        </w:rPr>
        <w:t>voir</w:t>
      </w:r>
      <w:proofErr w:type="spellEnd"/>
      <w:r>
        <w:rPr>
          <w:sz w:val="26"/>
        </w:rPr>
        <w:t xml:space="preserve"> dire of the jury and of the arguments of counsel, whether or not such is ordered by the judge or requested by the prosecution or defense.  This duty may not be abrogated by the judge or waived by the defendant.”  </w:t>
      </w:r>
      <w:proofErr w:type="gramStart"/>
      <w:r>
        <w:rPr>
          <w:sz w:val="26"/>
        </w:rPr>
        <w:t>Ala. R. Crim. P. 19.4(a).</w:t>
      </w:r>
      <w:proofErr w:type="gramEnd"/>
    </w:p>
    <w:p w:rsidR="009D0159" w:rsidRDefault="009D0159" w:rsidP="009A1A5A">
      <w:pPr>
        <w:widowControl w:val="0"/>
        <w:jc w:val="both"/>
        <w:rPr>
          <w:sz w:val="26"/>
        </w:rPr>
      </w:pPr>
    </w:p>
    <w:p w:rsidR="009D0159" w:rsidRDefault="009D0159" w:rsidP="009A1A5A">
      <w:pPr>
        <w:widowControl w:val="0"/>
        <w:jc w:val="both"/>
        <w:rPr>
          <w:sz w:val="26"/>
        </w:rPr>
      </w:pPr>
      <w:r>
        <w:rPr>
          <w:sz w:val="26"/>
        </w:rPr>
        <w:tab/>
        <w:t>3.</w:t>
      </w:r>
      <w:r>
        <w:rPr>
          <w:sz w:val="26"/>
        </w:rPr>
        <w:tab/>
        <w:t xml:space="preserve">The failure to afford a defendant a “record sufficiently complete to permit review of [alleged errors at trial] . . . constitutes reversible error.”  </w:t>
      </w:r>
      <w:r>
        <w:rPr>
          <w:sz w:val="26"/>
          <w:u w:val="single"/>
        </w:rPr>
        <w:t>Hammond v. State</w:t>
      </w:r>
      <w:r>
        <w:rPr>
          <w:sz w:val="26"/>
        </w:rPr>
        <w:t xml:space="preserve">, 665 So. 2d 970, 973 (Ala. Crim. App. 1995) (reversing capital murder conviction and death sentence for failure to transcribe significant portion of record); </w:t>
      </w:r>
      <w:r>
        <w:rPr>
          <w:sz w:val="26"/>
          <w:u w:val="single"/>
        </w:rPr>
        <w:t>see also</w:t>
      </w:r>
      <w:r>
        <w:rPr>
          <w:i/>
          <w:sz w:val="26"/>
        </w:rPr>
        <w:t xml:space="preserve"> </w:t>
      </w:r>
      <w:r>
        <w:rPr>
          <w:sz w:val="26"/>
          <w:u w:val="single"/>
        </w:rPr>
        <w:t>Ingram v. State</w:t>
      </w:r>
      <w:r>
        <w:rPr>
          <w:sz w:val="26"/>
        </w:rPr>
        <w:t xml:space="preserve">, 779 So. 2d 1225, 1280 (Ala. Crim. App. 1999) (“Because of the statutory requirement of an automatic appeal in death penalty cases, the requirement that we search the record for plain error in such cases, the right to appeal, and because of an appellant’s </w:t>
      </w:r>
      <w:proofErr w:type="spellStart"/>
      <w:r>
        <w:rPr>
          <w:sz w:val="26"/>
        </w:rPr>
        <w:t>indigency</w:t>
      </w:r>
      <w:proofErr w:type="spellEnd"/>
      <w:r>
        <w:rPr>
          <w:sz w:val="26"/>
        </w:rPr>
        <w:t xml:space="preserve">, the state must afford such an appellant a record of sufficient completeness to permit review for plain error and to permit proper consideration of claims presented on appeal.”); </w:t>
      </w:r>
      <w:r>
        <w:rPr>
          <w:sz w:val="26"/>
          <w:u w:val="single"/>
        </w:rPr>
        <w:t>Harris v. State</w:t>
      </w:r>
      <w:r>
        <w:rPr>
          <w:sz w:val="26"/>
        </w:rPr>
        <w:t>, 552 So. 2d 857, 860 (Ala. Crim. App. 1987) (stating that courts have “duty to examine</w:t>
      </w:r>
      <w:r>
        <w:rPr>
          <w:i/>
          <w:sz w:val="26"/>
        </w:rPr>
        <w:t xml:space="preserve"> the entire record </w:t>
      </w:r>
      <w:r>
        <w:rPr>
          <w:sz w:val="26"/>
        </w:rPr>
        <w:t>to determine whether any error exists” (emphasis added)).</w:t>
      </w:r>
    </w:p>
    <w:p w:rsidR="009D0159" w:rsidRDefault="009D0159" w:rsidP="009A1A5A">
      <w:pPr>
        <w:widowControl w:val="0"/>
        <w:jc w:val="both"/>
        <w:rPr>
          <w:sz w:val="26"/>
        </w:rPr>
      </w:pPr>
    </w:p>
    <w:p w:rsidR="009D0159" w:rsidRDefault="009D0159" w:rsidP="009A1A5A">
      <w:pPr>
        <w:widowControl w:val="0"/>
        <w:jc w:val="both"/>
        <w:rPr>
          <w:sz w:val="26"/>
        </w:rPr>
      </w:pPr>
      <w:r>
        <w:rPr>
          <w:sz w:val="26"/>
        </w:rPr>
        <w:tab/>
        <w:t>4.</w:t>
      </w:r>
      <w:r>
        <w:rPr>
          <w:sz w:val="26"/>
        </w:rPr>
        <w:tab/>
        <w:t xml:space="preserve">The Supreme Court and other federal courts also have reversed convictions and capital sentences where an insufficient record prevented them from adequately evaluating a litigant’s claims.  </w:t>
      </w:r>
      <w:r>
        <w:rPr>
          <w:sz w:val="26"/>
          <w:u w:val="single"/>
        </w:rPr>
        <w:t>See</w:t>
      </w:r>
      <w:r>
        <w:rPr>
          <w:sz w:val="26"/>
        </w:rPr>
        <w:t xml:space="preserve"> </w:t>
      </w:r>
      <w:r>
        <w:rPr>
          <w:sz w:val="26"/>
          <w:u w:val="single"/>
        </w:rPr>
        <w:t>Draper v. Washington</w:t>
      </w:r>
      <w:r>
        <w:rPr>
          <w:sz w:val="26"/>
        </w:rPr>
        <w:t xml:space="preserve">, 372 U.S. 487, 497, 499-500 </w:t>
      </w:r>
      <w:r>
        <w:rPr>
          <w:sz w:val="26"/>
        </w:rPr>
        <w:lastRenderedPageBreak/>
        <w:t xml:space="preserve">(1963) (reversing for failure to provide trial transcript; only “record of sufficient completeness” permits meaningful appellate review); </w:t>
      </w:r>
      <w:r>
        <w:rPr>
          <w:sz w:val="26"/>
          <w:u w:val="single"/>
        </w:rPr>
        <w:t>United States v. Johnson</w:t>
      </w:r>
      <w:r>
        <w:rPr>
          <w:sz w:val="26"/>
        </w:rPr>
        <w:t xml:space="preserve">, 231 F.3d 43, 49-51 (D.C. Cir. 2000) (ordering resentencing where transcript of original sentencing was lost); </w:t>
      </w:r>
      <w:r>
        <w:rPr>
          <w:sz w:val="26"/>
          <w:u w:val="single"/>
        </w:rPr>
        <w:t>United States v. Wilson</w:t>
      </w:r>
      <w:r>
        <w:rPr>
          <w:sz w:val="26"/>
        </w:rPr>
        <w:t xml:space="preserve">, 16 F.3d 1027, 1031 (9th Cir. 1994) (holding that court’s failure to provide accurate and reliable transcript deprived defendant of due process); </w:t>
      </w:r>
      <w:r>
        <w:rPr>
          <w:sz w:val="26"/>
          <w:u w:val="single"/>
        </w:rPr>
        <w:t>United States v. Selva</w:t>
      </w:r>
      <w:r>
        <w:rPr>
          <w:sz w:val="26"/>
        </w:rPr>
        <w:t>, 559 F.2d 1303, 1305 (5th Cir. 1977) (reversing where incomplete transcript foreclosed appellate counsel from examining the record for possible error).</w:t>
      </w:r>
    </w:p>
    <w:p w:rsidR="009D0159" w:rsidRDefault="009D0159" w:rsidP="009A1A5A">
      <w:pPr>
        <w:widowControl w:val="0"/>
        <w:jc w:val="both"/>
        <w:rPr>
          <w:sz w:val="26"/>
        </w:rPr>
      </w:pPr>
    </w:p>
    <w:p w:rsidR="009D0159" w:rsidRDefault="009D0159" w:rsidP="009A1A5A">
      <w:pPr>
        <w:widowControl w:val="0"/>
        <w:jc w:val="both"/>
        <w:rPr>
          <w:sz w:val="26"/>
        </w:rPr>
      </w:pPr>
      <w:r>
        <w:rPr>
          <w:sz w:val="26"/>
        </w:rPr>
        <w:tab/>
        <w:t>5.</w:t>
      </w:r>
      <w:r>
        <w:rPr>
          <w:sz w:val="26"/>
        </w:rPr>
        <w:tab/>
        <w:t xml:space="preserve">The Alabama Supreme Court has held that the “death penalty is the special circumstance” that justifies the expansion of constitutional rights.  </w:t>
      </w:r>
      <w:r>
        <w:rPr>
          <w:sz w:val="26"/>
          <w:u w:val="single"/>
        </w:rPr>
        <w:t>Ex parte Monk</w:t>
      </w:r>
      <w:r>
        <w:rPr>
          <w:sz w:val="26"/>
        </w:rPr>
        <w:t xml:space="preserve">, 557 So. </w:t>
      </w:r>
      <w:proofErr w:type="gramStart"/>
      <w:r>
        <w:rPr>
          <w:sz w:val="26"/>
        </w:rPr>
        <w:t>2d 832, 836-37 (Ala. 1989).</w:t>
      </w:r>
      <w:proofErr w:type="gramEnd"/>
      <w:r>
        <w:rPr>
          <w:sz w:val="26"/>
        </w:rPr>
        <w:t xml:space="preserve"> The United States Supreme Court has held that meaningful appellate review is critical to the constitutionality of the death penalty.  </w:t>
      </w:r>
      <w:r>
        <w:rPr>
          <w:sz w:val="26"/>
          <w:u w:val="single"/>
        </w:rPr>
        <w:t>Woodson v. North Carolina</w:t>
      </w:r>
      <w:r>
        <w:rPr>
          <w:sz w:val="26"/>
        </w:rPr>
        <w:t>, 428 U.S. 280, 303 (1976) (death penalty process must be “rationally reviewable”).</w:t>
      </w:r>
    </w:p>
    <w:p w:rsidR="009D0159" w:rsidRDefault="009D0159" w:rsidP="009A1A5A">
      <w:pPr>
        <w:widowControl w:val="0"/>
        <w:jc w:val="both"/>
        <w:rPr>
          <w:sz w:val="26"/>
        </w:rPr>
      </w:pPr>
    </w:p>
    <w:p w:rsidR="009D0159" w:rsidRDefault="009D0159" w:rsidP="009A1A5A">
      <w:pPr>
        <w:widowControl w:val="0"/>
        <w:jc w:val="both"/>
        <w:rPr>
          <w:sz w:val="26"/>
        </w:rPr>
      </w:pPr>
      <w:r>
        <w:rPr>
          <w:sz w:val="26"/>
        </w:rPr>
        <w:tab/>
        <w:t>6.</w:t>
      </w:r>
      <w:r>
        <w:rPr>
          <w:sz w:val="26"/>
        </w:rPr>
        <w:tab/>
        <w:t>Full recordation and transcription of all proceedings in this case is necessary to ensure Mr. Client’s rights to due process, a fair trial, and reliable sentencing proceedings as guaranteed by the Fifth, Sixth, Eighth, and Fourteenth Amendments to the United States Constitution, the Alabama Constitution, and Alabama law.</w:t>
      </w:r>
    </w:p>
    <w:p w:rsidR="009D0159" w:rsidRDefault="009D0159" w:rsidP="009A1A5A">
      <w:pPr>
        <w:widowControl w:val="0"/>
        <w:jc w:val="both"/>
        <w:rPr>
          <w:sz w:val="26"/>
        </w:rPr>
      </w:pPr>
      <w:r>
        <w:rPr>
          <w:sz w:val="26"/>
        </w:rPr>
        <w:t xml:space="preserve"> </w:t>
      </w:r>
    </w:p>
    <w:p w:rsidR="009D0159" w:rsidRDefault="009D0159" w:rsidP="009A1A5A">
      <w:pPr>
        <w:widowControl w:val="0"/>
        <w:jc w:val="both"/>
        <w:rPr>
          <w:sz w:val="26"/>
        </w:rPr>
      </w:pPr>
      <w:r>
        <w:rPr>
          <w:sz w:val="26"/>
        </w:rPr>
        <w:tab/>
        <w:t>For these reasons, Mr. Client respectfully moves this Court to order that all of the proceedings in this case be recorded and transcribed.</w:t>
      </w:r>
    </w:p>
    <w:p w:rsidR="009D0159" w:rsidRDefault="009D0159" w:rsidP="009A1A5A">
      <w:pPr>
        <w:widowControl w:val="0"/>
        <w:jc w:val="both"/>
        <w:rPr>
          <w:sz w:val="26"/>
        </w:rPr>
      </w:pPr>
    </w:p>
    <w:p w:rsidR="009D0159" w:rsidRDefault="009D0159" w:rsidP="009A1A5A">
      <w:pPr>
        <w:widowControl w:val="0"/>
        <w:ind w:left="5040"/>
        <w:jc w:val="both"/>
        <w:rPr>
          <w:sz w:val="26"/>
        </w:rPr>
      </w:pPr>
      <w:r>
        <w:rPr>
          <w:sz w:val="26"/>
        </w:rPr>
        <w:t>Respectfully submitted,</w:t>
      </w:r>
    </w:p>
    <w:p w:rsidR="009D0159" w:rsidRDefault="009D0159" w:rsidP="009A1A5A">
      <w:pPr>
        <w:widowControl w:val="0"/>
        <w:jc w:val="both"/>
        <w:rPr>
          <w:sz w:val="26"/>
        </w:rPr>
      </w:pPr>
    </w:p>
    <w:p w:rsidR="009D0159" w:rsidRDefault="009D0159" w:rsidP="009A1A5A">
      <w:pPr>
        <w:widowControl w:val="0"/>
        <w:jc w:val="both"/>
        <w:rPr>
          <w:sz w:val="26"/>
        </w:rPr>
      </w:pPr>
      <w:r>
        <w:rPr>
          <w:sz w:val="26"/>
        </w:rPr>
        <w:tab/>
      </w:r>
      <w:r>
        <w:rPr>
          <w:sz w:val="26"/>
        </w:rPr>
        <w:tab/>
      </w:r>
      <w:r>
        <w:rPr>
          <w:sz w:val="26"/>
        </w:rPr>
        <w:tab/>
      </w:r>
      <w:r>
        <w:rPr>
          <w:sz w:val="26"/>
        </w:rPr>
        <w:tab/>
      </w:r>
      <w:r>
        <w:rPr>
          <w:sz w:val="26"/>
        </w:rPr>
        <w:tab/>
      </w:r>
      <w:r>
        <w:rPr>
          <w:sz w:val="26"/>
        </w:rPr>
        <w:tab/>
      </w:r>
      <w:r>
        <w:rPr>
          <w:sz w:val="26"/>
        </w:rPr>
        <w:tab/>
      </w:r>
      <w:r>
        <w:rPr>
          <w:sz w:val="26"/>
          <w:u w:val="single"/>
        </w:rPr>
        <w:t>/s/ Linda Lawyer</w:t>
      </w:r>
    </w:p>
    <w:p w:rsidR="009D0159" w:rsidRDefault="009D0159" w:rsidP="009A1A5A">
      <w:pPr>
        <w:widowControl w:val="0"/>
        <w:ind w:left="720"/>
        <w:jc w:val="both"/>
        <w:rPr>
          <w:sz w:val="26"/>
        </w:rPr>
      </w:pPr>
      <w:r>
        <w:rPr>
          <w:sz w:val="26"/>
        </w:rPr>
        <w:tab/>
      </w:r>
      <w:r>
        <w:rPr>
          <w:sz w:val="26"/>
        </w:rPr>
        <w:tab/>
      </w:r>
      <w:r>
        <w:rPr>
          <w:sz w:val="26"/>
        </w:rPr>
        <w:tab/>
      </w:r>
      <w:r>
        <w:rPr>
          <w:sz w:val="26"/>
        </w:rPr>
        <w:tab/>
      </w:r>
      <w:r>
        <w:rPr>
          <w:sz w:val="26"/>
        </w:rPr>
        <w:tab/>
      </w:r>
      <w:r>
        <w:rPr>
          <w:sz w:val="26"/>
        </w:rPr>
        <w:tab/>
        <w:t>Linda Lawyer</w:t>
      </w:r>
    </w:p>
    <w:p w:rsidR="009D0159" w:rsidRDefault="009D0159" w:rsidP="009A1A5A">
      <w:pPr>
        <w:widowControl w:val="0"/>
        <w:ind w:left="1440" w:right="720"/>
        <w:jc w:val="both"/>
        <w:rPr>
          <w:sz w:val="26"/>
        </w:rPr>
      </w:pPr>
      <w:r>
        <w:rPr>
          <w:sz w:val="26"/>
        </w:rPr>
        <w:tab/>
      </w:r>
      <w:r>
        <w:rPr>
          <w:sz w:val="26"/>
        </w:rPr>
        <w:tab/>
      </w:r>
      <w:r>
        <w:rPr>
          <w:sz w:val="26"/>
        </w:rPr>
        <w:tab/>
      </w:r>
      <w:r>
        <w:rPr>
          <w:sz w:val="26"/>
        </w:rPr>
        <w:tab/>
      </w:r>
      <w:r>
        <w:rPr>
          <w:sz w:val="26"/>
        </w:rPr>
        <w:tab/>
        <w:t>123 Main Street</w:t>
      </w:r>
    </w:p>
    <w:p w:rsidR="009D0159" w:rsidRDefault="009D0159" w:rsidP="009A1A5A">
      <w:pPr>
        <w:widowControl w:val="0"/>
        <w:ind w:left="1440" w:right="720"/>
        <w:jc w:val="both"/>
        <w:rPr>
          <w:sz w:val="26"/>
        </w:rPr>
      </w:pPr>
      <w:r>
        <w:rPr>
          <w:sz w:val="26"/>
        </w:rPr>
        <w:tab/>
      </w:r>
      <w:r>
        <w:rPr>
          <w:sz w:val="26"/>
        </w:rPr>
        <w:tab/>
      </w:r>
      <w:r>
        <w:rPr>
          <w:sz w:val="26"/>
        </w:rPr>
        <w:tab/>
      </w:r>
      <w:r>
        <w:rPr>
          <w:sz w:val="26"/>
        </w:rPr>
        <w:tab/>
      </w:r>
      <w:r>
        <w:rPr>
          <w:sz w:val="26"/>
        </w:rPr>
        <w:tab/>
        <w:t>Maycomb, AL 54321</w:t>
      </w:r>
    </w:p>
    <w:p w:rsidR="009D0159" w:rsidRDefault="009D0159" w:rsidP="009A1A5A">
      <w:pPr>
        <w:widowControl w:val="0"/>
        <w:ind w:left="720"/>
        <w:jc w:val="both"/>
        <w:rPr>
          <w:sz w:val="26"/>
        </w:rPr>
      </w:pPr>
      <w:r>
        <w:rPr>
          <w:sz w:val="26"/>
        </w:rPr>
        <w:tab/>
      </w:r>
      <w:r>
        <w:rPr>
          <w:sz w:val="26"/>
        </w:rPr>
        <w:tab/>
      </w:r>
      <w:r>
        <w:rPr>
          <w:sz w:val="26"/>
        </w:rPr>
        <w:tab/>
      </w:r>
      <w:r>
        <w:rPr>
          <w:sz w:val="26"/>
        </w:rPr>
        <w:tab/>
      </w:r>
      <w:r>
        <w:rPr>
          <w:sz w:val="26"/>
        </w:rPr>
        <w:tab/>
      </w:r>
      <w:r>
        <w:rPr>
          <w:sz w:val="26"/>
        </w:rPr>
        <w:tab/>
        <w:t>(334) 987-6543</w:t>
      </w:r>
    </w:p>
    <w:p w:rsidR="009D0159" w:rsidRDefault="009D0159" w:rsidP="009A1A5A">
      <w:pPr>
        <w:widowControl w:val="0"/>
        <w:ind w:left="720"/>
        <w:jc w:val="both"/>
        <w:rPr>
          <w:sz w:val="26"/>
        </w:rPr>
      </w:pPr>
      <w:r>
        <w:rPr>
          <w:sz w:val="26"/>
        </w:rPr>
        <w:tab/>
      </w:r>
      <w:r>
        <w:rPr>
          <w:sz w:val="26"/>
        </w:rPr>
        <w:tab/>
      </w:r>
      <w:r>
        <w:rPr>
          <w:sz w:val="26"/>
        </w:rPr>
        <w:tab/>
      </w:r>
      <w:r>
        <w:rPr>
          <w:sz w:val="26"/>
        </w:rPr>
        <w:tab/>
      </w:r>
      <w:r>
        <w:rPr>
          <w:sz w:val="26"/>
        </w:rPr>
        <w:tab/>
      </w:r>
      <w:r>
        <w:rPr>
          <w:sz w:val="26"/>
        </w:rPr>
        <w:tab/>
        <w:t>lawyer@email.com</w:t>
      </w:r>
    </w:p>
    <w:p w:rsidR="009D0159" w:rsidRDefault="009D0159" w:rsidP="009A1A5A">
      <w:pPr>
        <w:widowControl w:val="0"/>
        <w:ind w:left="720"/>
        <w:jc w:val="both"/>
        <w:rPr>
          <w:i/>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p>
    <w:p w:rsidR="009D0159" w:rsidRDefault="009D0159" w:rsidP="009A1A5A">
      <w:pPr>
        <w:widowControl w:val="0"/>
        <w:ind w:left="1440" w:right="720"/>
        <w:jc w:val="both"/>
        <w:rPr>
          <w:sz w:val="26"/>
        </w:rPr>
      </w:pPr>
      <w:r>
        <w:rPr>
          <w:i/>
          <w:sz w:val="26"/>
        </w:rPr>
        <w:tab/>
      </w:r>
      <w:r>
        <w:rPr>
          <w:i/>
          <w:sz w:val="26"/>
        </w:rPr>
        <w:tab/>
      </w:r>
      <w:r>
        <w:rPr>
          <w:i/>
          <w:sz w:val="26"/>
        </w:rPr>
        <w:tab/>
      </w:r>
      <w:r>
        <w:rPr>
          <w:i/>
          <w:sz w:val="26"/>
        </w:rPr>
        <w:tab/>
      </w:r>
      <w:r>
        <w:rPr>
          <w:i/>
          <w:sz w:val="26"/>
        </w:rPr>
        <w:tab/>
        <w:t>Counsel for Joe Client</w:t>
      </w:r>
    </w:p>
    <w:p w:rsidR="009D0159" w:rsidRDefault="009D0159" w:rsidP="009A1A5A">
      <w:pPr>
        <w:widowControl w:val="0"/>
        <w:jc w:val="both"/>
        <w:rPr>
          <w:sz w:val="26"/>
        </w:rPr>
      </w:pPr>
    </w:p>
    <w:p w:rsidR="009D0159" w:rsidRDefault="009D0159" w:rsidP="009A1A5A">
      <w:pPr>
        <w:widowControl w:val="0"/>
        <w:tabs>
          <w:tab w:val="center" w:pos="4680"/>
        </w:tabs>
        <w:jc w:val="both"/>
        <w:rPr>
          <w:sz w:val="26"/>
        </w:rPr>
      </w:pPr>
      <w:r>
        <w:rPr>
          <w:sz w:val="26"/>
        </w:rPr>
        <w:tab/>
        <w:t>[CERTIFICATE OF SERVICE]</w:t>
      </w:r>
    </w:p>
    <w:p w:rsidR="009D0159" w:rsidRDefault="009D0159" w:rsidP="009A1A5A">
      <w:pPr>
        <w:widowControl w:val="0"/>
        <w:jc w:val="both"/>
        <w:rPr>
          <w:sz w:val="26"/>
        </w:rPr>
      </w:pPr>
    </w:p>
    <w:p w:rsidR="009D0159" w:rsidRDefault="009D0159" w:rsidP="009A1A5A">
      <w:pPr>
        <w:widowControl w:val="0"/>
        <w:tabs>
          <w:tab w:val="center" w:pos="4680"/>
        </w:tabs>
        <w:jc w:val="both"/>
        <w:rPr>
          <w:sz w:val="26"/>
        </w:rPr>
      </w:pPr>
      <w:r>
        <w:rPr>
          <w:b/>
          <w:sz w:val="26"/>
        </w:rPr>
        <w:tab/>
        <w:t>[MOTION UPDATED ON 10/03/17]</w:t>
      </w:r>
    </w:p>
    <w:p w:rsidR="009D0159" w:rsidRDefault="009D0159" w:rsidP="009A1A5A">
      <w:pPr>
        <w:widowControl w:val="0"/>
        <w:jc w:val="both"/>
        <w:rPr>
          <w:sz w:val="26"/>
        </w:rPr>
      </w:pPr>
    </w:p>
    <w:p w:rsidR="009D0159" w:rsidRDefault="009D0159" w:rsidP="009A1A5A">
      <w:pPr>
        <w:widowControl w:val="0"/>
        <w:tabs>
          <w:tab w:val="center" w:pos="4680"/>
        </w:tabs>
        <w:jc w:val="both"/>
        <w:rPr>
          <w:sz w:val="26"/>
        </w:rPr>
      </w:pPr>
      <w:r>
        <w:rPr>
          <w:sz w:val="26"/>
        </w:rPr>
        <w:tab/>
      </w:r>
    </w:p>
    <w:p w:rsidR="009D0159" w:rsidRDefault="009D0159" w:rsidP="009A1A5A">
      <w:pPr>
        <w:widowControl w:val="0"/>
        <w:spacing w:line="240" w:lineRule="atLeast"/>
        <w:jc w:val="both"/>
      </w:pPr>
      <w:r>
        <w:rPr>
          <w:sz w:val="26"/>
        </w:rPr>
        <w:tab/>
      </w:r>
      <w:r>
        <w:rPr>
          <w:sz w:val="26"/>
        </w:rPr>
        <w:tab/>
      </w:r>
      <w:r>
        <w:rPr>
          <w:sz w:val="26"/>
        </w:rPr>
        <w:tab/>
      </w:r>
      <w:r>
        <w:rPr>
          <w:sz w:val="26"/>
        </w:rPr>
        <w:tab/>
      </w:r>
      <w:r>
        <w:rPr>
          <w:sz w:val="26"/>
        </w:rPr>
        <w:tab/>
      </w:r>
      <w:r>
        <w:rPr>
          <w:sz w:val="26"/>
        </w:rPr>
        <w:tab/>
      </w:r>
    </w:p>
    <w:sectPr w:rsidR="009D0159" w:rsidSect="009D0159">
      <w:headerReference w:type="even" r:id="rId7"/>
      <w:headerReference w:type="default" r:id="rId8"/>
      <w:footerReference w:type="even" r:id="rId9"/>
      <w:footerReference w:type="default" r:id="rId10"/>
      <w:pgSz w:w="12240" w:h="15840"/>
      <w:pgMar w:top="1440" w:right="1440" w:bottom="1920" w:left="1440" w:header="72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F2E" w:rsidRDefault="00435F2E">
      <w:r>
        <w:separator/>
      </w:r>
    </w:p>
  </w:endnote>
  <w:endnote w:type="continuationSeparator" w:id="0">
    <w:p w:rsidR="00435F2E" w:rsidRDefault="00435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159" w:rsidRDefault="009D0159">
    <w:pPr>
      <w:framePr w:w="9360" w:h="302" w:hRule="exact" w:wrap="notBeside" w:vAnchor="page" w:hAnchor="text" w:y="14400"/>
      <w:widowControl w:val="0"/>
      <w:spacing w:line="240" w:lineRule="atLeast"/>
      <w:jc w:val="center"/>
      <w:rPr>
        <w:vanish/>
      </w:rPr>
    </w:pPr>
    <w:r>
      <w:rPr>
        <w:sz w:val="26"/>
      </w:rPr>
      <w:pgNum/>
    </w:r>
  </w:p>
  <w:p w:rsidR="009D0159" w:rsidRDefault="009D0159">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159" w:rsidRDefault="009D0159">
    <w:pPr>
      <w:framePr w:w="9360" w:h="302" w:hRule="exact" w:wrap="notBeside" w:vAnchor="page" w:hAnchor="text" w:y="14400"/>
      <w:widowControl w:val="0"/>
      <w:jc w:val="center"/>
      <w:rPr>
        <w:vanish/>
      </w:rPr>
    </w:pPr>
    <w:r>
      <w:rPr>
        <w:sz w:val="26"/>
      </w:rPr>
      <w:pgNum/>
    </w:r>
  </w:p>
  <w:p w:rsidR="009D0159" w:rsidRDefault="009D0159">
    <w:pPr>
      <w:widowControl w:val="0"/>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F2E" w:rsidRDefault="00435F2E">
      <w:r>
        <w:separator/>
      </w:r>
    </w:p>
  </w:footnote>
  <w:footnote w:type="continuationSeparator" w:id="0">
    <w:p w:rsidR="00435F2E" w:rsidRDefault="00435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159" w:rsidRDefault="009D0159">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159" w:rsidRDefault="009D0159">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0159"/>
    <w:rsid w:val="00435F2E"/>
    <w:rsid w:val="009A1A5A"/>
    <w:rsid w:val="009D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pPr>
      <w:widowControl w:val="0"/>
      <w:ind w:firstLine="720"/>
    </w:pPr>
    <w:rPr>
      <w:sz w:val="20"/>
    </w:rPr>
  </w:style>
  <w:style w:type="character" w:customStyle="1" w:styleId="FootnoteTextChar">
    <w:name w:val="Footnote Text Char"/>
    <w:basedOn w:val="DefaultParagraphFont"/>
    <w:link w:val="FootnoteText"/>
    <w:uiPriority w:val="99"/>
    <w:semiHidden/>
    <w:rsid w:val="009D0159"/>
  </w:style>
  <w:style w:type="character" w:styleId="FootnoteReference">
    <w:name w:val="footnote reference"/>
    <w:uiPriority w:val="99"/>
    <w:semiHidden/>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614</Words>
  <Characters>3505</Characters>
  <Application>Microsoft Office Word</Application>
  <DocSecurity>0</DocSecurity>
  <Lines>29</Lines>
  <Paragraphs>8</Paragraphs>
  <ScaleCrop>false</ScaleCrop>
  <Company/>
  <LinksUpToDate>false</LinksUpToDate>
  <CharactersWithSpaces>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Aaryn</cp:lastModifiedBy>
  <cp:revision>2</cp:revision>
  <dcterms:created xsi:type="dcterms:W3CDTF">2015-01-28T16:30:00Z</dcterms:created>
  <dcterms:modified xsi:type="dcterms:W3CDTF">2017-10-03T16:55:00Z</dcterms:modified>
</cp:coreProperties>
</file>