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5A" w:rsidRDefault="0003235A">
      <w:pPr>
        <w:widowControl w:val="0"/>
        <w:tabs>
          <w:tab w:val="center" w:pos="4680"/>
        </w:tabs>
        <w:spacing w:line="235" w:lineRule="auto"/>
        <w:jc w:val="both"/>
        <w:rPr>
          <w:b/>
          <w:sz w:val="26"/>
        </w:rPr>
      </w:pPr>
      <w:r>
        <w:fldChar w:fldCharType="begin"/>
      </w:r>
      <w:r>
        <w:instrText xml:space="preserve"> SEQ CHAPTER \h \r 1</w:instrText>
      </w:r>
      <w:r>
        <w:fldChar w:fldCharType="end"/>
      </w:r>
      <w:r>
        <w:rPr>
          <w:sz w:val="26"/>
        </w:rPr>
        <w:tab/>
      </w:r>
      <w:r>
        <w:rPr>
          <w:b/>
          <w:sz w:val="26"/>
          <w:u w:val="single"/>
        </w:rPr>
        <w:t xml:space="preserve">SAMPLE INVESTIGATION PLAN </w:t>
      </w:r>
    </w:p>
    <w:p w:rsidR="0003235A" w:rsidRDefault="0003235A">
      <w:pPr>
        <w:widowControl w:val="0"/>
        <w:spacing w:line="235" w:lineRule="auto"/>
        <w:rPr>
          <w:sz w:val="26"/>
        </w:rPr>
      </w:pPr>
    </w:p>
    <w:p w:rsidR="0003235A" w:rsidRDefault="0003235A">
      <w:pPr>
        <w:widowControl w:val="0"/>
        <w:spacing w:line="235" w:lineRule="auto"/>
        <w:rPr>
          <w:sz w:val="26"/>
        </w:rPr>
      </w:pPr>
      <w:r>
        <w:rPr>
          <w:sz w:val="26"/>
        </w:rPr>
        <w:t>NOTE: This sample is a rough guide for the defense team’s initial investigation plan. Because each case is different, counsel should adopt this sample investigation plan to the unique facts and circumstances of her client’s case and life history.</w:t>
      </w:r>
    </w:p>
    <w:p w:rsidR="0003235A" w:rsidRDefault="0003235A">
      <w:pPr>
        <w:widowControl w:val="0"/>
        <w:spacing w:line="235" w:lineRule="auto"/>
        <w:rPr>
          <w:sz w:val="26"/>
        </w:rPr>
      </w:pPr>
    </w:p>
    <w:p w:rsidR="0003235A" w:rsidRDefault="0003235A">
      <w:pPr>
        <w:widowControl w:val="0"/>
        <w:spacing w:line="235" w:lineRule="auto"/>
        <w:rPr>
          <w:sz w:val="26"/>
        </w:rPr>
      </w:pPr>
    </w:p>
    <w:p w:rsidR="0003235A" w:rsidRDefault="0003235A">
      <w:pPr>
        <w:widowControl w:val="0"/>
        <w:spacing w:line="235" w:lineRule="auto"/>
        <w:rPr>
          <w:sz w:val="26"/>
        </w:rPr>
      </w:pPr>
    </w:p>
    <w:p w:rsidR="0003235A" w:rsidRDefault="0003235A">
      <w:pPr>
        <w:pStyle w:val="Level1"/>
        <w:numPr>
          <w:ilvl w:val="0"/>
          <w:numId w:val="1"/>
        </w:numPr>
        <w:spacing w:line="235" w:lineRule="auto"/>
        <w:ind w:left="720" w:hanging="720"/>
        <w:rPr>
          <w:b/>
          <w:sz w:val="26"/>
        </w:rPr>
      </w:pPr>
      <w:r>
        <w:rPr>
          <w:b/>
          <w:sz w:val="26"/>
        </w:rPr>
        <w:tab/>
        <w:t xml:space="preserve">INVESTIGATE SOCIAL HISTORY </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Interview family members, obtain records releases: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Carolyn Client (mother), 123 Maple Street, Maycomb, AL 54321, (334) 555-1212</w:t>
      </w:r>
    </w:p>
    <w:p w:rsidR="0003235A" w:rsidRDefault="0003235A">
      <w:pPr>
        <w:pStyle w:val="Level3"/>
        <w:numPr>
          <w:ilvl w:val="2"/>
          <w:numId w:val="1"/>
        </w:numPr>
        <w:spacing w:line="235" w:lineRule="auto"/>
        <w:ind w:left="2160" w:hanging="720"/>
        <w:jc w:val="both"/>
        <w:rPr>
          <w:sz w:val="26"/>
        </w:rPr>
      </w:pPr>
      <w:r>
        <w:rPr>
          <w:sz w:val="26"/>
        </w:rPr>
        <w:tab/>
        <w:t>Caitlyn Client (sister), same as mother</w:t>
      </w:r>
    </w:p>
    <w:p w:rsidR="0003235A" w:rsidRDefault="0003235A">
      <w:pPr>
        <w:pStyle w:val="Level3"/>
        <w:numPr>
          <w:ilvl w:val="2"/>
          <w:numId w:val="1"/>
        </w:numPr>
        <w:spacing w:line="235" w:lineRule="auto"/>
        <w:ind w:left="2160" w:hanging="720"/>
        <w:jc w:val="both"/>
        <w:rPr>
          <w:sz w:val="26"/>
        </w:rPr>
      </w:pPr>
      <w:r>
        <w:rPr>
          <w:sz w:val="26"/>
        </w:rPr>
        <w:tab/>
        <w:t xml:space="preserve">Butch Client (father), 117 Pelzer Ave., </w:t>
      </w:r>
      <w:proofErr w:type="spellStart"/>
      <w:r>
        <w:rPr>
          <w:sz w:val="26"/>
        </w:rPr>
        <w:t>Diden</w:t>
      </w:r>
      <w:proofErr w:type="spellEnd"/>
      <w:r>
        <w:rPr>
          <w:sz w:val="26"/>
        </w:rPr>
        <w:t>, AL 36000, (205) 555-1212</w:t>
      </w:r>
    </w:p>
    <w:p w:rsidR="0003235A" w:rsidRDefault="0003235A">
      <w:pPr>
        <w:pStyle w:val="Level3"/>
        <w:numPr>
          <w:ilvl w:val="2"/>
          <w:numId w:val="1"/>
        </w:numPr>
        <w:spacing w:line="235" w:lineRule="auto"/>
        <w:ind w:left="2160" w:hanging="720"/>
        <w:jc w:val="both"/>
        <w:rPr>
          <w:sz w:val="26"/>
        </w:rPr>
      </w:pPr>
      <w:r>
        <w:rPr>
          <w:sz w:val="26"/>
        </w:rPr>
        <w:tab/>
        <w:t>Butch Client, Jr. (brother), same as father</w:t>
      </w:r>
    </w:p>
    <w:p w:rsidR="0003235A" w:rsidRDefault="0003235A">
      <w:pPr>
        <w:pStyle w:val="Level3"/>
        <w:numPr>
          <w:ilvl w:val="2"/>
          <w:numId w:val="1"/>
        </w:numPr>
        <w:spacing w:line="235" w:lineRule="auto"/>
        <w:ind w:left="2160" w:hanging="720"/>
        <w:jc w:val="both"/>
        <w:rPr>
          <w:sz w:val="26"/>
        </w:rPr>
      </w:pPr>
      <w:r>
        <w:rPr>
          <w:sz w:val="26"/>
        </w:rPr>
        <w:tab/>
        <w:t>Al Client (paternal grandfather) - deceased</w:t>
      </w:r>
    </w:p>
    <w:p w:rsidR="0003235A" w:rsidRDefault="0003235A">
      <w:pPr>
        <w:pStyle w:val="Level3"/>
        <w:numPr>
          <w:ilvl w:val="2"/>
          <w:numId w:val="1"/>
        </w:numPr>
        <w:spacing w:line="235" w:lineRule="auto"/>
        <w:ind w:left="2160" w:hanging="720"/>
        <w:jc w:val="both"/>
        <w:rPr>
          <w:sz w:val="26"/>
        </w:rPr>
      </w:pPr>
      <w:r>
        <w:rPr>
          <w:sz w:val="26"/>
        </w:rPr>
        <w:tab/>
        <w:t xml:space="preserve">Sally Client (paternal grandmother), 336 Charleston Blvd., </w:t>
      </w:r>
      <w:proofErr w:type="spellStart"/>
      <w:r>
        <w:rPr>
          <w:sz w:val="26"/>
        </w:rPr>
        <w:t>Graden</w:t>
      </w:r>
      <w:proofErr w:type="spellEnd"/>
      <w:r>
        <w:rPr>
          <w:sz w:val="26"/>
        </w:rPr>
        <w:t>, AL 36000 (no phone)</w:t>
      </w:r>
    </w:p>
    <w:p w:rsidR="0003235A" w:rsidRDefault="0003235A">
      <w:pPr>
        <w:pStyle w:val="Level3"/>
        <w:numPr>
          <w:ilvl w:val="2"/>
          <w:numId w:val="1"/>
        </w:numPr>
        <w:spacing w:line="235" w:lineRule="auto"/>
        <w:ind w:left="2160" w:hanging="720"/>
        <w:jc w:val="both"/>
        <w:rPr>
          <w:sz w:val="26"/>
        </w:rPr>
      </w:pPr>
      <w:r>
        <w:rPr>
          <w:sz w:val="26"/>
        </w:rPr>
        <w:tab/>
        <w:t xml:space="preserve">Linda John (paternal aunt), 876 Duval St., </w:t>
      </w:r>
      <w:proofErr w:type="spellStart"/>
      <w:r>
        <w:rPr>
          <w:sz w:val="26"/>
        </w:rPr>
        <w:t>Graden</w:t>
      </w:r>
      <w:proofErr w:type="spellEnd"/>
      <w:r>
        <w:rPr>
          <w:sz w:val="26"/>
        </w:rPr>
        <w:t>, AL 36000, (205) 444-1212</w:t>
      </w:r>
    </w:p>
    <w:p w:rsidR="0003235A" w:rsidRDefault="0003235A">
      <w:pPr>
        <w:pStyle w:val="Level3"/>
        <w:numPr>
          <w:ilvl w:val="2"/>
          <w:numId w:val="1"/>
        </w:numPr>
        <w:spacing w:line="235" w:lineRule="auto"/>
        <w:ind w:left="2160" w:hanging="720"/>
        <w:jc w:val="both"/>
        <w:rPr>
          <w:sz w:val="26"/>
        </w:rPr>
      </w:pPr>
      <w:r>
        <w:rPr>
          <w:sz w:val="26"/>
        </w:rPr>
        <w:tab/>
        <w:t>Bates Edwards (cousin), same as paternal aunt</w:t>
      </w:r>
    </w:p>
    <w:p w:rsidR="0003235A" w:rsidRDefault="0003235A">
      <w:pPr>
        <w:pStyle w:val="Level3"/>
        <w:numPr>
          <w:ilvl w:val="2"/>
          <w:numId w:val="1"/>
        </w:numPr>
        <w:spacing w:line="235" w:lineRule="auto"/>
        <w:ind w:left="2160" w:hanging="720"/>
        <w:jc w:val="both"/>
        <w:rPr>
          <w:sz w:val="26"/>
        </w:rPr>
      </w:pPr>
      <w:r>
        <w:rPr>
          <w:sz w:val="26"/>
        </w:rPr>
        <w:tab/>
      </w:r>
      <w:proofErr w:type="spellStart"/>
      <w:r>
        <w:rPr>
          <w:sz w:val="26"/>
        </w:rPr>
        <w:t>Veralynn</w:t>
      </w:r>
      <w:proofErr w:type="spellEnd"/>
      <w:r>
        <w:rPr>
          <w:sz w:val="26"/>
        </w:rPr>
        <w:t xml:space="preserve"> </w:t>
      </w:r>
      <w:proofErr w:type="spellStart"/>
      <w:r>
        <w:rPr>
          <w:sz w:val="26"/>
        </w:rPr>
        <w:t>Heutess</w:t>
      </w:r>
      <w:proofErr w:type="spellEnd"/>
      <w:r>
        <w:rPr>
          <w:sz w:val="26"/>
        </w:rPr>
        <w:t xml:space="preserve"> (maternal grandmother) - deceased</w:t>
      </w:r>
    </w:p>
    <w:p w:rsidR="0003235A" w:rsidRDefault="0003235A">
      <w:pPr>
        <w:pStyle w:val="Level3"/>
        <w:numPr>
          <w:ilvl w:val="2"/>
          <w:numId w:val="1"/>
        </w:numPr>
        <w:spacing w:line="235" w:lineRule="auto"/>
        <w:ind w:left="2160" w:hanging="720"/>
        <w:jc w:val="both"/>
        <w:rPr>
          <w:sz w:val="26"/>
        </w:rPr>
      </w:pPr>
      <w:r>
        <w:rPr>
          <w:sz w:val="26"/>
        </w:rPr>
        <w:tab/>
        <w:t xml:space="preserve">Glen </w:t>
      </w:r>
      <w:proofErr w:type="spellStart"/>
      <w:r>
        <w:rPr>
          <w:sz w:val="26"/>
        </w:rPr>
        <w:t>Heutess</w:t>
      </w:r>
      <w:proofErr w:type="spellEnd"/>
      <w:r>
        <w:rPr>
          <w:sz w:val="26"/>
        </w:rPr>
        <w:t xml:space="preserve"> (maternal grandfather), 456 First Ave., Callaway, AL 36111, (123) 555-1212</w:t>
      </w:r>
    </w:p>
    <w:p w:rsidR="0003235A" w:rsidRDefault="0003235A">
      <w:pPr>
        <w:pStyle w:val="Level3"/>
        <w:numPr>
          <w:ilvl w:val="2"/>
          <w:numId w:val="1"/>
        </w:numPr>
        <w:spacing w:line="235" w:lineRule="auto"/>
        <w:ind w:left="2160" w:hanging="720"/>
        <w:jc w:val="both"/>
        <w:rPr>
          <w:sz w:val="26"/>
        </w:rPr>
      </w:pPr>
      <w:r>
        <w:rPr>
          <w:sz w:val="26"/>
        </w:rPr>
        <w:tab/>
        <w:t xml:space="preserve">Ashlyn </w:t>
      </w:r>
      <w:proofErr w:type="spellStart"/>
      <w:r>
        <w:rPr>
          <w:sz w:val="26"/>
        </w:rPr>
        <w:t>Heutess</w:t>
      </w:r>
      <w:proofErr w:type="spellEnd"/>
      <w:r>
        <w:rPr>
          <w:sz w:val="26"/>
        </w:rPr>
        <w:t xml:space="preserve"> (maternal aunt), 999 Honeysuckle Ln., Meadow, AL 35200, (205) 555-3434</w:t>
      </w:r>
    </w:p>
    <w:p w:rsidR="0003235A" w:rsidRDefault="0003235A">
      <w:pPr>
        <w:pStyle w:val="Level3"/>
        <w:numPr>
          <w:ilvl w:val="2"/>
          <w:numId w:val="1"/>
        </w:numPr>
        <w:spacing w:line="235" w:lineRule="auto"/>
        <w:ind w:left="2160" w:hanging="720"/>
        <w:jc w:val="both"/>
        <w:rPr>
          <w:sz w:val="26"/>
        </w:rPr>
      </w:pPr>
      <w:r>
        <w:rPr>
          <w:sz w:val="26"/>
        </w:rPr>
        <w:tab/>
        <w:t xml:space="preserve">Robyn </w:t>
      </w:r>
      <w:proofErr w:type="spellStart"/>
      <w:r>
        <w:rPr>
          <w:sz w:val="26"/>
        </w:rPr>
        <w:t>Heutess</w:t>
      </w:r>
      <w:proofErr w:type="spellEnd"/>
      <w:r>
        <w:rPr>
          <w:sz w:val="26"/>
        </w:rPr>
        <w:t xml:space="preserve"> (maternal aunt), 4171 </w:t>
      </w:r>
      <w:proofErr w:type="spellStart"/>
      <w:r>
        <w:rPr>
          <w:sz w:val="26"/>
        </w:rPr>
        <w:t>Fairgood</w:t>
      </w:r>
      <w:proofErr w:type="spellEnd"/>
      <w:r>
        <w:rPr>
          <w:sz w:val="26"/>
        </w:rPr>
        <w:t xml:space="preserve"> Ave., Callaway, AL 36111, (123) 444-1212</w:t>
      </w:r>
    </w:p>
    <w:p w:rsidR="0003235A" w:rsidRDefault="0003235A">
      <w:pPr>
        <w:pStyle w:val="Level3"/>
        <w:numPr>
          <w:ilvl w:val="2"/>
          <w:numId w:val="1"/>
        </w:numPr>
        <w:spacing w:line="235" w:lineRule="auto"/>
        <w:ind w:left="2160" w:hanging="720"/>
        <w:jc w:val="both"/>
        <w:rPr>
          <w:sz w:val="26"/>
        </w:rPr>
      </w:pPr>
      <w:r>
        <w:rPr>
          <w:sz w:val="26"/>
        </w:rPr>
        <w:tab/>
      </w:r>
      <w:proofErr w:type="spellStart"/>
      <w:r>
        <w:rPr>
          <w:sz w:val="26"/>
        </w:rPr>
        <w:t>Rozalyn</w:t>
      </w:r>
      <w:proofErr w:type="spellEnd"/>
      <w:r>
        <w:rPr>
          <w:sz w:val="26"/>
        </w:rPr>
        <w:t xml:space="preserve"> and Ernest Ferguson (maternal aunt and uncle), 1090 Old County Hwy 29, </w:t>
      </w:r>
      <w:proofErr w:type="spellStart"/>
      <w:r>
        <w:rPr>
          <w:sz w:val="26"/>
        </w:rPr>
        <w:t>Pineridge</w:t>
      </w:r>
      <w:proofErr w:type="spellEnd"/>
      <w:r>
        <w:rPr>
          <w:sz w:val="26"/>
        </w:rPr>
        <w:t>, TN 37000, (456) 555-1212</w:t>
      </w:r>
    </w:p>
    <w:p w:rsidR="0003235A" w:rsidRDefault="0003235A">
      <w:pPr>
        <w:pStyle w:val="Level3"/>
        <w:numPr>
          <w:ilvl w:val="2"/>
          <w:numId w:val="1"/>
        </w:numPr>
        <w:spacing w:line="235" w:lineRule="auto"/>
        <w:ind w:left="2160" w:hanging="720"/>
        <w:jc w:val="both"/>
        <w:rPr>
          <w:sz w:val="26"/>
        </w:rPr>
      </w:pPr>
      <w:r>
        <w:rPr>
          <w:sz w:val="26"/>
        </w:rPr>
        <w:tab/>
        <w:t xml:space="preserve">Mark Ferguson (cousin), 5675 Governors Dr., </w:t>
      </w:r>
      <w:proofErr w:type="spellStart"/>
      <w:r>
        <w:rPr>
          <w:sz w:val="26"/>
        </w:rPr>
        <w:t>Pineridge</w:t>
      </w:r>
      <w:proofErr w:type="spellEnd"/>
      <w:r>
        <w:rPr>
          <w:sz w:val="26"/>
        </w:rPr>
        <w:t>, TN 37000, (456) 555-3434</w:t>
      </w:r>
    </w:p>
    <w:p w:rsidR="00824D16" w:rsidRDefault="00824D16" w:rsidP="00824D16">
      <w:pPr>
        <w:pStyle w:val="Level3"/>
        <w:spacing w:line="235" w:lineRule="auto"/>
        <w:ind w:left="2160"/>
        <w:jc w:val="both"/>
        <w:rPr>
          <w:sz w:val="26"/>
        </w:rPr>
      </w:pPr>
    </w:p>
    <w:p w:rsidR="0003235A" w:rsidRDefault="0003235A">
      <w:pPr>
        <w:pStyle w:val="Level3"/>
        <w:numPr>
          <w:ilvl w:val="2"/>
          <w:numId w:val="1"/>
        </w:numPr>
        <w:spacing w:line="235" w:lineRule="auto"/>
        <w:ind w:left="2160" w:hanging="720"/>
        <w:jc w:val="both"/>
        <w:rPr>
          <w:sz w:val="26"/>
        </w:rPr>
      </w:pPr>
      <w:r>
        <w:rPr>
          <w:sz w:val="26"/>
        </w:rPr>
        <w:lastRenderedPageBreak/>
        <w:tab/>
        <w:t xml:space="preserve">Michael and Patricia Client (paternal great-grandparents), </w:t>
      </w:r>
      <w:proofErr w:type="spellStart"/>
      <w:r>
        <w:rPr>
          <w:sz w:val="26"/>
        </w:rPr>
        <w:t>Diden</w:t>
      </w:r>
      <w:proofErr w:type="spellEnd"/>
      <w:r>
        <w:rPr>
          <w:sz w:val="26"/>
        </w:rPr>
        <w:t>, AL - deceased</w:t>
      </w:r>
    </w:p>
    <w:p w:rsidR="0003235A" w:rsidRDefault="0003235A">
      <w:pPr>
        <w:pStyle w:val="Level3"/>
        <w:numPr>
          <w:ilvl w:val="2"/>
          <w:numId w:val="1"/>
        </w:numPr>
        <w:spacing w:line="235" w:lineRule="auto"/>
        <w:ind w:left="2160" w:hanging="720"/>
        <w:jc w:val="both"/>
        <w:rPr>
          <w:sz w:val="26"/>
        </w:rPr>
      </w:pPr>
      <w:r>
        <w:rPr>
          <w:sz w:val="26"/>
        </w:rPr>
        <w:tab/>
        <w:t xml:space="preserve">John and Lyn Breeden (Sally Client’s mother’s parents), </w:t>
      </w:r>
      <w:proofErr w:type="spellStart"/>
      <w:r>
        <w:rPr>
          <w:sz w:val="26"/>
        </w:rPr>
        <w:t>Graden</w:t>
      </w:r>
      <w:proofErr w:type="spellEnd"/>
      <w:r>
        <w:rPr>
          <w:sz w:val="26"/>
        </w:rPr>
        <w:t>, AL - John deceased, Lyn in Shady Grove nursing home)</w:t>
      </w:r>
    </w:p>
    <w:p w:rsidR="0003235A" w:rsidRDefault="0003235A">
      <w:pPr>
        <w:pStyle w:val="Level3"/>
        <w:numPr>
          <w:ilvl w:val="2"/>
          <w:numId w:val="1"/>
        </w:numPr>
        <w:spacing w:line="235" w:lineRule="auto"/>
        <w:ind w:left="2160" w:hanging="720"/>
        <w:jc w:val="both"/>
        <w:rPr>
          <w:sz w:val="26"/>
        </w:rPr>
      </w:pPr>
      <w:r>
        <w:rPr>
          <w:sz w:val="26"/>
        </w:rPr>
        <w:tab/>
      </w:r>
      <w:proofErr w:type="spellStart"/>
      <w:r>
        <w:rPr>
          <w:sz w:val="26"/>
        </w:rPr>
        <w:t>Preson</w:t>
      </w:r>
      <w:proofErr w:type="spellEnd"/>
      <w:r>
        <w:rPr>
          <w:sz w:val="26"/>
        </w:rPr>
        <w:t xml:space="preserve"> and Headley </w:t>
      </w:r>
      <w:proofErr w:type="spellStart"/>
      <w:r>
        <w:rPr>
          <w:sz w:val="26"/>
        </w:rPr>
        <w:t>Heutess</w:t>
      </w:r>
      <w:proofErr w:type="spellEnd"/>
      <w:r>
        <w:rPr>
          <w:sz w:val="26"/>
        </w:rPr>
        <w:t xml:space="preserve"> (maternal great-grandparents), Maycomb, AL - deceased</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Obtain school files for Client family members: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Joe Client (Maycomb Elem., Maycomb Middle Sch., Fallstaff High School, Maycomb, AL)</w:t>
      </w:r>
    </w:p>
    <w:p w:rsidR="0003235A" w:rsidRDefault="0003235A">
      <w:pPr>
        <w:pStyle w:val="Level3"/>
        <w:numPr>
          <w:ilvl w:val="2"/>
          <w:numId w:val="1"/>
        </w:numPr>
        <w:spacing w:line="235" w:lineRule="auto"/>
        <w:ind w:left="2160" w:hanging="720"/>
        <w:jc w:val="both"/>
        <w:rPr>
          <w:sz w:val="26"/>
        </w:rPr>
      </w:pPr>
      <w:r>
        <w:rPr>
          <w:sz w:val="26"/>
        </w:rPr>
        <w:tab/>
        <w:t>Parents</w:t>
      </w:r>
    </w:p>
    <w:p w:rsidR="0003235A" w:rsidRDefault="0003235A">
      <w:pPr>
        <w:pStyle w:val="Level3"/>
        <w:numPr>
          <w:ilvl w:val="2"/>
          <w:numId w:val="1"/>
        </w:numPr>
        <w:spacing w:line="235" w:lineRule="auto"/>
        <w:ind w:left="2160" w:hanging="720"/>
        <w:jc w:val="both"/>
        <w:rPr>
          <w:sz w:val="26"/>
        </w:rPr>
      </w:pPr>
      <w:r>
        <w:rPr>
          <w:sz w:val="26"/>
        </w:rPr>
        <w:tab/>
        <w:t>Siblings</w:t>
      </w:r>
    </w:p>
    <w:p w:rsidR="0003235A" w:rsidRDefault="0003235A">
      <w:pPr>
        <w:pStyle w:val="Level3"/>
        <w:numPr>
          <w:ilvl w:val="2"/>
          <w:numId w:val="1"/>
        </w:numPr>
        <w:spacing w:line="235" w:lineRule="auto"/>
        <w:ind w:left="2160" w:hanging="720"/>
        <w:jc w:val="both"/>
        <w:rPr>
          <w:sz w:val="26"/>
        </w:rPr>
      </w:pPr>
      <w:r>
        <w:rPr>
          <w:sz w:val="26"/>
        </w:rPr>
        <w:tab/>
        <w:t>Aunts/Uncles</w:t>
      </w:r>
    </w:p>
    <w:p w:rsidR="0003235A" w:rsidRDefault="0003235A">
      <w:pPr>
        <w:pStyle w:val="Level3"/>
        <w:numPr>
          <w:ilvl w:val="2"/>
          <w:numId w:val="1"/>
        </w:numPr>
        <w:spacing w:line="235" w:lineRule="auto"/>
        <w:ind w:left="2160" w:hanging="720"/>
        <w:jc w:val="both"/>
        <w:rPr>
          <w:sz w:val="26"/>
        </w:rPr>
      </w:pPr>
      <w:r>
        <w:rPr>
          <w:sz w:val="26"/>
        </w:rPr>
        <w:tab/>
        <w:t>Grandparents Great-grandparents</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Locate and interview school personnel (teachers/coaches) who knew Joe:</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Coach Roy Evans (basketball), retired</w:t>
      </w:r>
    </w:p>
    <w:p w:rsidR="0003235A" w:rsidRDefault="0003235A">
      <w:pPr>
        <w:pStyle w:val="Level3"/>
        <w:numPr>
          <w:ilvl w:val="2"/>
          <w:numId w:val="1"/>
        </w:numPr>
        <w:spacing w:line="235" w:lineRule="auto"/>
        <w:ind w:left="2160" w:hanging="720"/>
        <w:jc w:val="both"/>
        <w:rPr>
          <w:sz w:val="26"/>
        </w:rPr>
      </w:pPr>
      <w:r>
        <w:rPr>
          <w:sz w:val="26"/>
        </w:rPr>
        <w:tab/>
        <w:t xml:space="preserve">Coach John </w:t>
      </w:r>
      <w:proofErr w:type="spellStart"/>
      <w:r>
        <w:rPr>
          <w:sz w:val="26"/>
        </w:rPr>
        <w:t>Rawling</w:t>
      </w:r>
      <w:proofErr w:type="spellEnd"/>
      <w:r>
        <w:rPr>
          <w:sz w:val="26"/>
        </w:rPr>
        <w:t xml:space="preserve"> (football), now at Evergreen College</w:t>
      </w:r>
    </w:p>
    <w:p w:rsidR="0003235A" w:rsidRDefault="0003235A">
      <w:pPr>
        <w:pStyle w:val="Level3"/>
        <w:numPr>
          <w:ilvl w:val="2"/>
          <w:numId w:val="1"/>
        </w:numPr>
        <w:spacing w:line="235" w:lineRule="auto"/>
        <w:ind w:left="2160" w:hanging="720"/>
        <w:jc w:val="both"/>
        <w:rPr>
          <w:sz w:val="26"/>
        </w:rPr>
      </w:pPr>
      <w:r>
        <w:rPr>
          <w:sz w:val="26"/>
        </w:rPr>
        <w:tab/>
        <w:t>Felicia Rowe (vice-principal of Fallstaff H.S.)</w:t>
      </w:r>
    </w:p>
    <w:p w:rsidR="0003235A" w:rsidRDefault="0003235A">
      <w:pPr>
        <w:pStyle w:val="Level3"/>
        <w:numPr>
          <w:ilvl w:val="2"/>
          <w:numId w:val="1"/>
        </w:numPr>
        <w:spacing w:line="235" w:lineRule="auto"/>
        <w:ind w:left="2160" w:hanging="720"/>
        <w:jc w:val="both"/>
        <w:rPr>
          <w:sz w:val="26"/>
        </w:rPr>
      </w:pPr>
      <w:r>
        <w:rPr>
          <w:sz w:val="26"/>
        </w:rPr>
        <w:tab/>
        <w:t>Jesse Adair (7th grade homeroom teacher at Maycomb Middle Sch.)</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Locate and interview Joe’s friends, neighbors, associates: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r>
      <w:proofErr w:type="spellStart"/>
      <w:r>
        <w:rPr>
          <w:sz w:val="26"/>
        </w:rPr>
        <w:t>Britnee</w:t>
      </w:r>
      <w:proofErr w:type="spellEnd"/>
      <w:r>
        <w:rPr>
          <w:sz w:val="26"/>
        </w:rPr>
        <w:t xml:space="preserve"> </w:t>
      </w:r>
      <w:proofErr w:type="spellStart"/>
      <w:r>
        <w:rPr>
          <w:sz w:val="26"/>
        </w:rPr>
        <w:t>Rhonden</w:t>
      </w:r>
      <w:proofErr w:type="spellEnd"/>
      <w:r>
        <w:rPr>
          <w:sz w:val="26"/>
        </w:rPr>
        <w:t xml:space="preserve"> (friend), 1760 Platt Curve, </w:t>
      </w:r>
      <w:proofErr w:type="spellStart"/>
      <w:r>
        <w:rPr>
          <w:sz w:val="26"/>
        </w:rPr>
        <w:t>Cillie</w:t>
      </w:r>
      <w:proofErr w:type="spellEnd"/>
      <w:r>
        <w:rPr>
          <w:sz w:val="26"/>
        </w:rPr>
        <w:t xml:space="preserve">, AL </w:t>
      </w:r>
    </w:p>
    <w:p w:rsidR="0003235A" w:rsidRDefault="0003235A">
      <w:pPr>
        <w:pStyle w:val="Level3"/>
        <w:numPr>
          <w:ilvl w:val="2"/>
          <w:numId w:val="1"/>
        </w:numPr>
        <w:spacing w:line="235" w:lineRule="auto"/>
        <w:ind w:left="2160" w:hanging="720"/>
        <w:jc w:val="both"/>
        <w:rPr>
          <w:sz w:val="26"/>
        </w:rPr>
      </w:pPr>
      <w:r>
        <w:rPr>
          <w:sz w:val="26"/>
        </w:rPr>
        <w:tab/>
        <w:t>Kim Halifax (neighbor), 129 Main Street, Maycomb, AL 54321, (205) 666-1212</w:t>
      </w:r>
    </w:p>
    <w:p w:rsidR="0003235A" w:rsidRDefault="0003235A">
      <w:pPr>
        <w:pStyle w:val="Level3"/>
        <w:numPr>
          <w:ilvl w:val="2"/>
          <w:numId w:val="1"/>
        </w:numPr>
        <w:spacing w:line="235" w:lineRule="auto"/>
        <w:ind w:left="2160" w:hanging="720"/>
        <w:jc w:val="both"/>
        <w:rPr>
          <w:sz w:val="26"/>
        </w:rPr>
      </w:pPr>
      <w:r>
        <w:rPr>
          <w:sz w:val="26"/>
        </w:rPr>
        <w:tab/>
        <w:t>Rev. Terry Jones (pastor), Holy Rock Methodist, Maycomb, AL 54321</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Obtain records from Joe’s employers; interview former supervisors and co-workers: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Bamberg Job Corps Center, 19 Job Corps Ave., Bamberg, SC 29000 (05/93 - 11/94)</w:t>
      </w:r>
    </w:p>
    <w:p w:rsidR="0003235A" w:rsidRDefault="0003235A">
      <w:pPr>
        <w:pStyle w:val="Level3"/>
        <w:numPr>
          <w:ilvl w:val="2"/>
          <w:numId w:val="1"/>
        </w:numPr>
        <w:spacing w:line="235" w:lineRule="auto"/>
        <w:ind w:left="2160" w:hanging="720"/>
        <w:jc w:val="both"/>
        <w:rPr>
          <w:sz w:val="26"/>
        </w:rPr>
      </w:pPr>
      <w:r>
        <w:rPr>
          <w:sz w:val="26"/>
        </w:rPr>
        <w:lastRenderedPageBreak/>
        <w:tab/>
        <w:t>Pier One Outlet, Maycomb, AL 54321 (2/95 - 9/98)</w:t>
      </w:r>
    </w:p>
    <w:p w:rsidR="0003235A" w:rsidRDefault="0003235A">
      <w:pPr>
        <w:pStyle w:val="Level3"/>
        <w:numPr>
          <w:ilvl w:val="2"/>
          <w:numId w:val="1"/>
        </w:numPr>
        <w:spacing w:line="235" w:lineRule="auto"/>
        <w:ind w:left="2160" w:hanging="720"/>
        <w:jc w:val="both"/>
        <w:rPr>
          <w:sz w:val="26"/>
        </w:rPr>
      </w:pPr>
      <w:r>
        <w:rPr>
          <w:sz w:val="26"/>
        </w:rPr>
        <w:tab/>
        <w:t xml:space="preserve">Sweetwater Pecans and Gifts, </w:t>
      </w:r>
      <w:proofErr w:type="spellStart"/>
      <w:r>
        <w:rPr>
          <w:sz w:val="26"/>
        </w:rPr>
        <w:t>Lucasdale</w:t>
      </w:r>
      <w:proofErr w:type="spellEnd"/>
      <w:r>
        <w:rPr>
          <w:sz w:val="26"/>
        </w:rPr>
        <w:t>, AL 38000 (1/99 - 2/03)</w:t>
      </w:r>
    </w:p>
    <w:p w:rsidR="0003235A" w:rsidRDefault="0003235A">
      <w:pPr>
        <w:pStyle w:val="Level3"/>
        <w:numPr>
          <w:ilvl w:val="2"/>
          <w:numId w:val="1"/>
        </w:numPr>
        <w:spacing w:line="235" w:lineRule="auto"/>
        <w:ind w:left="2160" w:hanging="720"/>
        <w:jc w:val="both"/>
        <w:rPr>
          <w:sz w:val="26"/>
        </w:rPr>
      </w:pPr>
      <w:r>
        <w:rPr>
          <w:sz w:val="26"/>
        </w:rPr>
        <w:tab/>
        <w:t>Sunday Dinner Food Service, Blanton, AL 47000 (5/03 - 6/04)</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Obtain all hospital, medical and mental health records for Client/</w:t>
      </w:r>
      <w:proofErr w:type="spellStart"/>
      <w:r>
        <w:rPr>
          <w:sz w:val="26"/>
        </w:rPr>
        <w:t>Huetess</w:t>
      </w:r>
      <w:proofErr w:type="spellEnd"/>
      <w:r>
        <w:rPr>
          <w:sz w:val="26"/>
        </w:rPr>
        <w:t xml:space="preserve"> families.  Make sure that each department (billing, hospitalization, pharmacy, psychiatric, etc.) receives requests and authorizations from:</w:t>
      </w:r>
    </w:p>
    <w:p w:rsidR="0003235A" w:rsidRDefault="0003235A">
      <w:pPr>
        <w:pStyle w:val="Level3"/>
        <w:numPr>
          <w:ilvl w:val="2"/>
          <w:numId w:val="1"/>
        </w:numPr>
        <w:spacing w:line="235" w:lineRule="auto"/>
        <w:ind w:left="2160" w:hanging="720"/>
        <w:jc w:val="both"/>
        <w:rPr>
          <w:sz w:val="26"/>
        </w:rPr>
      </w:pPr>
      <w:r>
        <w:rPr>
          <w:sz w:val="26"/>
        </w:rPr>
        <w:tab/>
        <w:t>Joe Client</w:t>
      </w:r>
    </w:p>
    <w:p w:rsidR="0003235A" w:rsidRDefault="0003235A">
      <w:pPr>
        <w:pStyle w:val="Level3"/>
        <w:numPr>
          <w:ilvl w:val="2"/>
          <w:numId w:val="1"/>
        </w:numPr>
        <w:spacing w:line="235" w:lineRule="auto"/>
        <w:ind w:left="2160" w:hanging="720"/>
        <w:jc w:val="both"/>
        <w:rPr>
          <w:sz w:val="26"/>
        </w:rPr>
      </w:pPr>
      <w:r>
        <w:rPr>
          <w:sz w:val="26"/>
        </w:rPr>
        <w:tab/>
        <w:t>Parents</w:t>
      </w:r>
    </w:p>
    <w:p w:rsidR="0003235A" w:rsidRDefault="0003235A">
      <w:pPr>
        <w:pStyle w:val="Level3"/>
        <w:numPr>
          <w:ilvl w:val="2"/>
          <w:numId w:val="1"/>
        </w:numPr>
        <w:spacing w:line="235" w:lineRule="auto"/>
        <w:ind w:left="2160" w:hanging="720"/>
        <w:jc w:val="both"/>
        <w:rPr>
          <w:sz w:val="26"/>
        </w:rPr>
      </w:pPr>
      <w:r>
        <w:rPr>
          <w:sz w:val="26"/>
        </w:rPr>
        <w:tab/>
        <w:t>Siblings</w:t>
      </w:r>
    </w:p>
    <w:p w:rsidR="0003235A" w:rsidRDefault="0003235A">
      <w:pPr>
        <w:pStyle w:val="Level3"/>
        <w:numPr>
          <w:ilvl w:val="2"/>
          <w:numId w:val="1"/>
        </w:numPr>
        <w:spacing w:line="235" w:lineRule="auto"/>
        <w:ind w:left="2160" w:hanging="720"/>
        <w:jc w:val="both"/>
        <w:rPr>
          <w:sz w:val="26"/>
        </w:rPr>
      </w:pPr>
      <w:r>
        <w:rPr>
          <w:sz w:val="26"/>
        </w:rPr>
        <w:tab/>
        <w:t>Aunts/Uncles</w:t>
      </w:r>
    </w:p>
    <w:p w:rsidR="0003235A" w:rsidRDefault="0003235A">
      <w:pPr>
        <w:pStyle w:val="Level3"/>
        <w:numPr>
          <w:ilvl w:val="2"/>
          <w:numId w:val="1"/>
        </w:numPr>
        <w:spacing w:line="235" w:lineRule="auto"/>
        <w:ind w:left="2160" w:hanging="720"/>
        <w:jc w:val="both"/>
        <w:rPr>
          <w:sz w:val="26"/>
        </w:rPr>
      </w:pPr>
      <w:r>
        <w:rPr>
          <w:sz w:val="26"/>
        </w:rPr>
        <w:tab/>
        <w:t>Grandparents</w:t>
      </w:r>
    </w:p>
    <w:p w:rsidR="0003235A" w:rsidRDefault="0003235A">
      <w:pPr>
        <w:pStyle w:val="Level3"/>
        <w:numPr>
          <w:ilvl w:val="2"/>
          <w:numId w:val="1"/>
        </w:numPr>
        <w:spacing w:line="235" w:lineRule="auto"/>
        <w:ind w:left="2160" w:hanging="720"/>
        <w:jc w:val="both"/>
        <w:rPr>
          <w:sz w:val="26"/>
        </w:rPr>
      </w:pPr>
      <w:r>
        <w:rPr>
          <w:sz w:val="26"/>
        </w:rPr>
        <w:tab/>
        <w:t>Great-grandparents</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Obtain Maycomb County AFDC/social services/child-in-need/food stamps/</w:t>
      </w:r>
      <w:proofErr w:type="spellStart"/>
      <w:r>
        <w:rPr>
          <w:sz w:val="26"/>
        </w:rPr>
        <w:t>medicaid</w:t>
      </w:r>
      <w:proofErr w:type="spellEnd"/>
      <w:r>
        <w:rPr>
          <w:sz w:val="26"/>
        </w:rPr>
        <w:t xml:space="preserve"> records for Client family.</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Obtain all juvenile court files for Joe Client.</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Document circumstances surrounding deaths of Joe’s family members, also look up online - Social Security Death Index advanced search:</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Maternal grandmother (found dead in barn in 60's, cause of death undetermined)</w:t>
      </w:r>
    </w:p>
    <w:p w:rsidR="0003235A" w:rsidRDefault="0003235A">
      <w:pPr>
        <w:pStyle w:val="Level3"/>
        <w:numPr>
          <w:ilvl w:val="2"/>
          <w:numId w:val="1"/>
        </w:numPr>
        <w:spacing w:line="235" w:lineRule="auto"/>
        <w:ind w:left="2160" w:hanging="720"/>
        <w:jc w:val="both"/>
        <w:rPr>
          <w:sz w:val="26"/>
        </w:rPr>
      </w:pPr>
      <w:r>
        <w:rPr>
          <w:sz w:val="26"/>
        </w:rPr>
        <w:tab/>
        <w:t>Patrick Taylor (uncle, died age 7 mos.)</w:t>
      </w:r>
    </w:p>
    <w:p w:rsidR="0003235A" w:rsidRDefault="0003235A">
      <w:pPr>
        <w:pStyle w:val="Level3"/>
        <w:numPr>
          <w:ilvl w:val="2"/>
          <w:numId w:val="1"/>
        </w:numPr>
        <w:spacing w:line="235" w:lineRule="auto"/>
        <w:ind w:left="2160" w:hanging="720"/>
        <w:jc w:val="both"/>
        <w:rPr>
          <w:sz w:val="26"/>
        </w:rPr>
      </w:pPr>
      <w:r>
        <w:rPr>
          <w:sz w:val="26"/>
        </w:rPr>
        <w:tab/>
        <w:t>Paternal grandfather (possible cirrhosis?)</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Document Joe’s drug and alcohol abuse:</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From his perspective</w:t>
      </w:r>
    </w:p>
    <w:p w:rsidR="0003235A" w:rsidRDefault="0003235A">
      <w:pPr>
        <w:pStyle w:val="Level3"/>
        <w:numPr>
          <w:ilvl w:val="2"/>
          <w:numId w:val="1"/>
        </w:numPr>
        <w:spacing w:line="235" w:lineRule="auto"/>
        <w:ind w:left="2160" w:hanging="720"/>
        <w:jc w:val="both"/>
        <w:rPr>
          <w:sz w:val="26"/>
        </w:rPr>
      </w:pPr>
      <w:r>
        <w:rPr>
          <w:sz w:val="26"/>
        </w:rPr>
        <w:tab/>
        <w:t>Order records from rehab center</w:t>
      </w:r>
    </w:p>
    <w:p w:rsidR="0003235A" w:rsidRDefault="0003235A">
      <w:pPr>
        <w:pStyle w:val="Level3"/>
        <w:numPr>
          <w:ilvl w:val="2"/>
          <w:numId w:val="1"/>
        </w:numPr>
        <w:spacing w:line="235" w:lineRule="auto"/>
        <w:ind w:left="2160" w:hanging="720"/>
        <w:jc w:val="both"/>
        <w:rPr>
          <w:sz w:val="26"/>
        </w:rPr>
      </w:pPr>
      <w:r>
        <w:rPr>
          <w:sz w:val="26"/>
        </w:rPr>
        <w:tab/>
        <w:t>From others’ perspectives (also interview AA sponsor)</w:t>
      </w:r>
    </w:p>
    <w:p w:rsidR="0003235A" w:rsidRDefault="0003235A">
      <w:pPr>
        <w:pStyle w:val="Level3"/>
        <w:numPr>
          <w:ilvl w:val="2"/>
          <w:numId w:val="1"/>
        </w:numPr>
        <w:spacing w:line="235" w:lineRule="auto"/>
        <w:ind w:left="2160" w:hanging="720"/>
        <w:jc w:val="both"/>
        <w:rPr>
          <w:sz w:val="26"/>
        </w:rPr>
      </w:pPr>
      <w:r>
        <w:rPr>
          <w:sz w:val="26"/>
        </w:rPr>
        <w:tab/>
        <w:t>Abuse by others in his family</w:t>
      </w:r>
    </w:p>
    <w:p w:rsidR="00824D16" w:rsidRDefault="00824D16" w:rsidP="00824D16">
      <w:pPr>
        <w:pStyle w:val="Level3"/>
        <w:spacing w:line="235" w:lineRule="auto"/>
        <w:ind w:left="2160"/>
        <w:jc w:val="both"/>
        <w:rPr>
          <w:sz w:val="26"/>
        </w:rPr>
      </w:pP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lastRenderedPageBreak/>
        <w:tab/>
        <w:t>Draft life chronology and social history for Client family.</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Research social media accounts (e.g., Facebook, Twitter, Myspace, etc.) for Client family.</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 xml:space="preserve">Interview/consult experts — consider social worker, neuropsychologist, psychiatrist, psychologist with substance abuse </w:t>
      </w:r>
      <w:proofErr w:type="spellStart"/>
      <w:r>
        <w:rPr>
          <w:sz w:val="26"/>
        </w:rPr>
        <w:t>speciality</w:t>
      </w:r>
      <w:proofErr w:type="spellEnd"/>
      <w:r>
        <w:rPr>
          <w:sz w:val="26"/>
        </w:rPr>
        <w:t>.</w:t>
      </w:r>
    </w:p>
    <w:p w:rsidR="0003235A" w:rsidRDefault="0003235A">
      <w:pPr>
        <w:widowControl w:val="0"/>
        <w:spacing w:line="235" w:lineRule="auto"/>
        <w:jc w:val="both"/>
        <w:rPr>
          <w:sz w:val="26"/>
        </w:rPr>
      </w:pPr>
    </w:p>
    <w:p w:rsidR="0003235A" w:rsidRDefault="0003235A">
      <w:pPr>
        <w:pStyle w:val="Level1"/>
        <w:numPr>
          <w:ilvl w:val="0"/>
          <w:numId w:val="1"/>
        </w:numPr>
        <w:spacing w:line="235" w:lineRule="auto"/>
        <w:ind w:left="720" w:hanging="720"/>
        <w:rPr>
          <w:b/>
          <w:sz w:val="26"/>
        </w:rPr>
      </w:pPr>
      <w:r>
        <w:rPr>
          <w:b/>
          <w:sz w:val="26"/>
        </w:rPr>
        <w:tab/>
        <w:t>INVESTIGATE ALLEGED CRIME AND PROSECUTION</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Review all court files from previous cases, retrieve files, and interview former attorneys: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Maycomb County - Connie Counsel, 123 Mason Rd., Maycomb, AL 54321</w:t>
      </w:r>
    </w:p>
    <w:p w:rsidR="0003235A" w:rsidRDefault="0003235A">
      <w:pPr>
        <w:pStyle w:val="Level3"/>
        <w:numPr>
          <w:ilvl w:val="2"/>
          <w:numId w:val="1"/>
        </w:numPr>
        <w:spacing w:line="235" w:lineRule="auto"/>
        <w:ind w:left="2160" w:hanging="720"/>
        <w:jc w:val="both"/>
        <w:rPr>
          <w:sz w:val="26"/>
        </w:rPr>
      </w:pPr>
      <w:r>
        <w:rPr>
          <w:sz w:val="26"/>
        </w:rPr>
        <w:tab/>
        <w:t>Bickley County - Wesley Attorney, 2441 Dawson Rd., Taylor, SC 29000</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Obtain original case files from prior defense investigators/experts.</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 xml:space="preserve">Review Westlaw/LexisNexis, court cases, and media for information on: </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Maycomb County DNA testing lab</w:t>
      </w:r>
    </w:p>
    <w:p w:rsidR="0003235A" w:rsidRDefault="0003235A">
      <w:pPr>
        <w:pStyle w:val="Level3"/>
        <w:numPr>
          <w:ilvl w:val="2"/>
          <w:numId w:val="1"/>
        </w:numPr>
        <w:spacing w:line="235" w:lineRule="auto"/>
        <w:ind w:left="2160" w:hanging="720"/>
        <w:jc w:val="both"/>
        <w:rPr>
          <w:sz w:val="26"/>
        </w:rPr>
      </w:pPr>
      <w:r>
        <w:rPr>
          <w:sz w:val="26"/>
        </w:rPr>
        <w:tab/>
        <w:t>County coroner</w:t>
      </w:r>
    </w:p>
    <w:p w:rsidR="0003235A" w:rsidRDefault="0003235A">
      <w:pPr>
        <w:pStyle w:val="Level3"/>
        <w:numPr>
          <w:ilvl w:val="2"/>
          <w:numId w:val="1"/>
        </w:numPr>
        <w:spacing w:line="235" w:lineRule="auto"/>
        <w:ind w:left="2160" w:hanging="720"/>
        <w:jc w:val="both"/>
        <w:rPr>
          <w:sz w:val="26"/>
        </w:rPr>
      </w:pPr>
      <w:r>
        <w:rPr>
          <w:sz w:val="26"/>
        </w:rPr>
        <w:tab/>
        <w:t>Other forensic experts in the case</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Obtain all newspaper stories regarding witnesses and crime; selected media search for relevant material on state agencies/witnesses: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Maycomb News</w:t>
      </w:r>
    </w:p>
    <w:p w:rsidR="0003235A" w:rsidRDefault="0003235A">
      <w:pPr>
        <w:pStyle w:val="Level3"/>
        <w:numPr>
          <w:ilvl w:val="2"/>
          <w:numId w:val="1"/>
        </w:numPr>
        <w:spacing w:line="235" w:lineRule="auto"/>
        <w:ind w:left="2160" w:hanging="720"/>
        <w:jc w:val="both"/>
        <w:rPr>
          <w:sz w:val="26"/>
        </w:rPr>
      </w:pPr>
      <w:r>
        <w:rPr>
          <w:sz w:val="26"/>
        </w:rPr>
        <w:tab/>
        <w:t>Maycomb Evening Post</w:t>
      </w:r>
    </w:p>
    <w:p w:rsidR="0003235A" w:rsidRDefault="0003235A">
      <w:pPr>
        <w:pStyle w:val="Level3"/>
        <w:numPr>
          <w:ilvl w:val="2"/>
          <w:numId w:val="1"/>
        </w:numPr>
        <w:spacing w:line="235" w:lineRule="auto"/>
        <w:ind w:left="2160" w:hanging="720"/>
        <w:jc w:val="both"/>
        <w:rPr>
          <w:sz w:val="26"/>
        </w:rPr>
      </w:pPr>
      <w:r>
        <w:rPr>
          <w:sz w:val="26"/>
        </w:rPr>
        <w:tab/>
        <w:t>Clarion Call talk radio show</w:t>
      </w:r>
    </w:p>
    <w:p w:rsidR="0003235A" w:rsidRDefault="0003235A">
      <w:pPr>
        <w:pStyle w:val="Level3"/>
        <w:numPr>
          <w:ilvl w:val="2"/>
          <w:numId w:val="1"/>
        </w:numPr>
        <w:spacing w:line="235" w:lineRule="auto"/>
        <w:ind w:left="2160" w:hanging="720"/>
        <w:jc w:val="both"/>
        <w:rPr>
          <w:sz w:val="26"/>
        </w:rPr>
      </w:pPr>
      <w:r>
        <w:rPr>
          <w:sz w:val="26"/>
        </w:rPr>
        <w:tab/>
        <w:t>WFXX-20</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Federal and state court searches on following people:</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Joe Client</w:t>
      </w:r>
    </w:p>
    <w:p w:rsidR="00824D16" w:rsidRDefault="00824D16" w:rsidP="00824D16">
      <w:pPr>
        <w:pStyle w:val="Level3"/>
        <w:spacing w:line="235" w:lineRule="auto"/>
        <w:ind w:left="2160"/>
        <w:jc w:val="both"/>
        <w:rPr>
          <w:sz w:val="26"/>
        </w:rPr>
      </w:pPr>
    </w:p>
    <w:p w:rsidR="0003235A" w:rsidRDefault="0003235A">
      <w:pPr>
        <w:pStyle w:val="Level3"/>
        <w:numPr>
          <w:ilvl w:val="2"/>
          <w:numId w:val="1"/>
        </w:numPr>
        <w:spacing w:line="235" w:lineRule="auto"/>
        <w:ind w:left="2160" w:hanging="720"/>
        <w:jc w:val="both"/>
        <w:rPr>
          <w:sz w:val="26"/>
        </w:rPr>
      </w:pPr>
      <w:r>
        <w:rPr>
          <w:sz w:val="26"/>
        </w:rPr>
        <w:lastRenderedPageBreak/>
        <w:tab/>
        <w:t>Family members</w:t>
      </w:r>
    </w:p>
    <w:p w:rsidR="0003235A" w:rsidRDefault="0003235A">
      <w:pPr>
        <w:pStyle w:val="Level3"/>
        <w:numPr>
          <w:ilvl w:val="2"/>
          <w:numId w:val="1"/>
        </w:numPr>
        <w:spacing w:line="235" w:lineRule="auto"/>
        <w:ind w:left="2160" w:hanging="720"/>
        <w:jc w:val="both"/>
        <w:rPr>
          <w:sz w:val="26"/>
        </w:rPr>
      </w:pPr>
      <w:r>
        <w:rPr>
          <w:sz w:val="26"/>
        </w:rPr>
        <w:tab/>
        <w:t>Rachelle Radcliffe (defense witness)</w:t>
      </w:r>
    </w:p>
    <w:p w:rsidR="0003235A" w:rsidRDefault="0003235A">
      <w:pPr>
        <w:pStyle w:val="Level3"/>
        <w:numPr>
          <w:ilvl w:val="2"/>
          <w:numId w:val="1"/>
        </w:numPr>
        <w:spacing w:line="235" w:lineRule="auto"/>
        <w:ind w:left="2160" w:hanging="720"/>
        <w:jc w:val="both"/>
        <w:rPr>
          <w:sz w:val="26"/>
        </w:rPr>
      </w:pPr>
      <w:r>
        <w:rPr>
          <w:sz w:val="26"/>
        </w:rPr>
        <w:tab/>
      </w:r>
      <w:proofErr w:type="spellStart"/>
      <w:r>
        <w:rPr>
          <w:sz w:val="26"/>
        </w:rPr>
        <w:t>Issac</w:t>
      </w:r>
      <w:proofErr w:type="spellEnd"/>
      <w:r>
        <w:rPr>
          <w:sz w:val="26"/>
        </w:rPr>
        <w:t xml:space="preserve"> Informant (state witness)</w:t>
      </w:r>
    </w:p>
    <w:p w:rsidR="0003235A" w:rsidRDefault="0003235A">
      <w:pPr>
        <w:pStyle w:val="Level3"/>
        <w:numPr>
          <w:ilvl w:val="2"/>
          <w:numId w:val="1"/>
        </w:numPr>
        <w:spacing w:line="235" w:lineRule="auto"/>
        <w:ind w:left="2160" w:hanging="720"/>
        <w:jc w:val="both"/>
        <w:rPr>
          <w:sz w:val="26"/>
        </w:rPr>
      </w:pPr>
      <w:r>
        <w:rPr>
          <w:sz w:val="26"/>
        </w:rPr>
        <w:tab/>
        <w:t>Marta Singh (eyewitness)</w:t>
      </w:r>
    </w:p>
    <w:p w:rsidR="0003235A" w:rsidRDefault="0003235A">
      <w:pPr>
        <w:pStyle w:val="Level3"/>
        <w:numPr>
          <w:ilvl w:val="2"/>
          <w:numId w:val="1"/>
        </w:numPr>
        <w:spacing w:line="235" w:lineRule="auto"/>
        <w:ind w:left="2160" w:hanging="720"/>
        <w:jc w:val="both"/>
        <w:rPr>
          <w:sz w:val="26"/>
        </w:rPr>
      </w:pPr>
      <w:r>
        <w:rPr>
          <w:sz w:val="26"/>
        </w:rPr>
        <w:tab/>
        <w:t>Odessa Rex (Callaway detective)</w:t>
      </w:r>
    </w:p>
    <w:p w:rsidR="0003235A" w:rsidRDefault="0003235A">
      <w:pPr>
        <w:pStyle w:val="Level3"/>
        <w:numPr>
          <w:ilvl w:val="2"/>
          <w:numId w:val="1"/>
        </w:numPr>
        <w:spacing w:line="235" w:lineRule="auto"/>
        <w:ind w:left="2160" w:hanging="720"/>
        <w:jc w:val="both"/>
        <w:rPr>
          <w:sz w:val="26"/>
        </w:rPr>
      </w:pPr>
      <w:r>
        <w:rPr>
          <w:sz w:val="26"/>
        </w:rPr>
        <w:tab/>
        <w:t>Fredrick Overstreet (state fact witness)</w:t>
      </w:r>
    </w:p>
    <w:p w:rsidR="0003235A" w:rsidRDefault="0003235A">
      <w:pPr>
        <w:pStyle w:val="Level3"/>
        <w:numPr>
          <w:ilvl w:val="2"/>
          <w:numId w:val="1"/>
        </w:numPr>
        <w:spacing w:line="235" w:lineRule="auto"/>
        <w:ind w:left="2160" w:hanging="720"/>
        <w:jc w:val="both"/>
        <w:rPr>
          <w:sz w:val="26"/>
        </w:rPr>
      </w:pPr>
      <w:r>
        <w:rPr>
          <w:sz w:val="26"/>
        </w:rPr>
        <w:tab/>
        <w:t>Henry Lincoln (Callaway PD)</w:t>
      </w:r>
    </w:p>
    <w:p w:rsidR="0003235A" w:rsidRDefault="0003235A">
      <w:pPr>
        <w:pStyle w:val="Level3"/>
        <w:numPr>
          <w:ilvl w:val="2"/>
          <w:numId w:val="1"/>
        </w:numPr>
        <w:spacing w:line="235" w:lineRule="auto"/>
        <w:ind w:left="2160" w:hanging="720"/>
        <w:jc w:val="both"/>
        <w:rPr>
          <w:sz w:val="26"/>
        </w:rPr>
      </w:pPr>
      <w:r>
        <w:rPr>
          <w:sz w:val="26"/>
        </w:rPr>
        <w:tab/>
        <w:t>Mary Bishop (DFS/witness)</w:t>
      </w:r>
    </w:p>
    <w:p w:rsidR="0003235A" w:rsidRDefault="0003235A">
      <w:pPr>
        <w:pStyle w:val="Level3"/>
        <w:numPr>
          <w:ilvl w:val="2"/>
          <w:numId w:val="1"/>
        </w:numPr>
        <w:spacing w:line="235" w:lineRule="auto"/>
        <w:ind w:left="2160" w:hanging="720"/>
        <w:jc w:val="both"/>
        <w:rPr>
          <w:sz w:val="26"/>
        </w:rPr>
      </w:pPr>
      <w:r>
        <w:rPr>
          <w:sz w:val="26"/>
        </w:rPr>
        <w:tab/>
        <w:t>Casey Denton (DFS/witness)</w:t>
      </w:r>
    </w:p>
    <w:p w:rsidR="0003235A" w:rsidRDefault="0003235A">
      <w:pPr>
        <w:pStyle w:val="Level3"/>
        <w:numPr>
          <w:ilvl w:val="2"/>
          <w:numId w:val="1"/>
        </w:numPr>
        <w:spacing w:line="235" w:lineRule="auto"/>
        <w:ind w:left="2160" w:hanging="720"/>
        <w:jc w:val="both"/>
        <w:rPr>
          <w:sz w:val="26"/>
        </w:rPr>
      </w:pPr>
      <w:r>
        <w:rPr>
          <w:sz w:val="26"/>
        </w:rPr>
        <w:tab/>
        <w:t>Don Hill (district attorney – formerly in private practice)</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Locate, interview, and investigate crime witnesses: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Marta Singh (eyewitness)</w:t>
      </w:r>
    </w:p>
    <w:p w:rsidR="0003235A" w:rsidRDefault="0003235A">
      <w:pPr>
        <w:pStyle w:val="Level3"/>
        <w:numPr>
          <w:ilvl w:val="2"/>
          <w:numId w:val="1"/>
        </w:numPr>
        <w:spacing w:line="235" w:lineRule="auto"/>
        <w:ind w:left="2160" w:hanging="720"/>
        <w:jc w:val="both"/>
        <w:rPr>
          <w:sz w:val="26"/>
        </w:rPr>
      </w:pPr>
      <w:r>
        <w:rPr>
          <w:sz w:val="26"/>
        </w:rPr>
        <w:tab/>
        <w:t>Fredrick Overstreet (state fact witness)</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Investigate circumstances surrounding Joe’s arrest:</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Obtain police records</w:t>
      </w:r>
    </w:p>
    <w:p w:rsidR="0003235A" w:rsidRDefault="0003235A">
      <w:pPr>
        <w:pStyle w:val="Level3"/>
        <w:numPr>
          <w:ilvl w:val="2"/>
          <w:numId w:val="1"/>
        </w:numPr>
        <w:spacing w:line="235" w:lineRule="auto"/>
        <w:ind w:left="2160" w:hanging="720"/>
        <w:jc w:val="both"/>
        <w:rPr>
          <w:sz w:val="26"/>
        </w:rPr>
      </w:pPr>
      <w:r>
        <w:rPr>
          <w:sz w:val="26"/>
        </w:rPr>
        <w:tab/>
        <w:t>Joe Client’s statement (any indication of other statements?)</w:t>
      </w:r>
    </w:p>
    <w:p w:rsidR="0003235A" w:rsidRDefault="0003235A">
      <w:pPr>
        <w:pStyle w:val="Level3"/>
        <w:numPr>
          <w:ilvl w:val="2"/>
          <w:numId w:val="1"/>
        </w:numPr>
        <w:spacing w:line="235" w:lineRule="auto"/>
        <w:ind w:left="2160" w:hanging="720"/>
        <w:jc w:val="both"/>
        <w:rPr>
          <w:sz w:val="26"/>
        </w:rPr>
      </w:pPr>
      <w:r>
        <w:rPr>
          <w:sz w:val="26"/>
        </w:rPr>
        <w:tab/>
        <w:t>Lawyer representing him at arraignment</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Investigate juvenile offenses: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Obtain records</w:t>
      </w:r>
    </w:p>
    <w:p w:rsidR="0003235A" w:rsidRDefault="0003235A">
      <w:pPr>
        <w:pStyle w:val="Level3"/>
        <w:numPr>
          <w:ilvl w:val="2"/>
          <w:numId w:val="1"/>
        </w:numPr>
        <w:spacing w:line="235" w:lineRule="auto"/>
        <w:ind w:left="2160" w:hanging="720"/>
        <w:jc w:val="both"/>
        <w:rPr>
          <w:sz w:val="26"/>
        </w:rPr>
      </w:pPr>
      <w:r>
        <w:rPr>
          <w:sz w:val="26"/>
        </w:rPr>
        <w:tab/>
        <w:t>Interview attorneys involved</w:t>
      </w:r>
    </w:p>
    <w:p w:rsidR="0003235A" w:rsidRDefault="0003235A">
      <w:pPr>
        <w:pStyle w:val="Level3"/>
        <w:numPr>
          <w:ilvl w:val="2"/>
          <w:numId w:val="1"/>
        </w:numPr>
        <w:spacing w:line="235" w:lineRule="auto"/>
        <w:ind w:left="2160" w:hanging="720"/>
        <w:jc w:val="both"/>
        <w:rPr>
          <w:sz w:val="26"/>
        </w:rPr>
      </w:pPr>
      <w:r>
        <w:rPr>
          <w:sz w:val="26"/>
        </w:rPr>
        <w:tab/>
        <w:t>Talk to witnesses</w:t>
      </w:r>
    </w:p>
    <w:p w:rsidR="0003235A" w:rsidRDefault="0003235A">
      <w:pPr>
        <w:pStyle w:val="Level3"/>
        <w:numPr>
          <w:ilvl w:val="2"/>
          <w:numId w:val="1"/>
        </w:numPr>
        <w:spacing w:line="235" w:lineRule="auto"/>
        <w:ind w:left="2160" w:hanging="720"/>
        <w:jc w:val="both"/>
        <w:rPr>
          <w:sz w:val="26"/>
        </w:rPr>
      </w:pPr>
      <w:r>
        <w:rPr>
          <w:sz w:val="26"/>
        </w:rPr>
        <w:tab/>
        <w:t>Interview juvenile case worker/probation officer</w:t>
      </w:r>
    </w:p>
    <w:p w:rsidR="0003235A" w:rsidRDefault="0003235A">
      <w:pPr>
        <w:pStyle w:val="Level3"/>
        <w:numPr>
          <w:ilvl w:val="2"/>
          <w:numId w:val="1"/>
        </w:numPr>
        <w:spacing w:line="235" w:lineRule="auto"/>
        <w:ind w:left="2160" w:hanging="720"/>
        <w:jc w:val="both"/>
        <w:rPr>
          <w:sz w:val="26"/>
        </w:rPr>
      </w:pPr>
      <w:r>
        <w:rPr>
          <w:sz w:val="26"/>
        </w:rPr>
        <w:tab/>
        <w:t>Talk to people who supervised Joe’s community service</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Determine who were the other suspects and why:</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Police files</w:t>
      </w:r>
    </w:p>
    <w:p w:rsidR="00824D16" w:rsidRDefault="00824D16" w:rsidP="00824D16">
      <w:pPr>
        <w:pStyle w:val="Level3"/>
        <w:spacing w:line="235" w:lineRule="auto"/>
        <w:ind w:left="2160"/>
        <w:jc w:val="both"/>
        <w:rPr>
          <w:sz w:val="26"/>
        </w:rPr>
      </w:pPr>
      <w:bookmarkStart w:id="0" w:name="_GoBack"/>
      <w:bookmarkEnd w:id="0"/>
    </w:p>
    <w:p w:rsidR="0003235A" w:rsidRDefault="0003235A">
      <w:pPr>
        <w:pStyle w:val="Level3"/>
        <w:numPr>
          <w:ilvl w:val="2"/>
          <w:numId w:val="1"/>
        </w:numPr>
        <w:spacing w:line="235" w:lineRule="auto"/>
        <w:ind w:left="2160" w:hanging="720"/>
        <w:jc w:val="both"/>
        <w:rPr>
          <w:sz w:val="26"/>
        </w:rPr>
      </w:pPr>
      <w:r>
        <w:rPr>
          <w:sz w:val="26"/>
        </w:rPr>
        <w:lastRenderedPageBreak/>
        <w:tab/>
        <w:t>Neighborhood information?</w:t>
      </w:r>
    </w:p>
    <w:p w:rsidR="0003235A" w:rsidRDefault="0003235A">
      <w:pPr>
        <w:pStyle w:val="Level3"/>
        <w:numPr>
          <w:ilvl w:val="2"/>
          <w:numId w:val="1"/>
        </w:numPr>
        <w:spacing w:line="235" w:lineRule="auto"/>
        <w:ind w:left="2160" w:hanging="720"/>
        <w:jc w:val="both"/>
        <w:rPr>
          <w:sz w:val="26"/>
        </w:rPr>
      </w:pPr>
      <w:r>
        <w:rPr>
          <w:sz w:val="26"/>
        </w:rPr>
        <w:tab/>
        <w:t>Newspapers/media</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Identify police personnel connected with investigating the case:</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Det. Odessa Rex</w:t>
      </w:r>
    </w:p>
    <w:p w:rsidR="0003235A" w:rsidRDefault="0003235A">
      <w:pPr>
        <w:pStyle w:val="Level3"/>
        <w:numPr>
          <w:ilvl w:val="2"/>
          <w:numId w:val="1"/>
        </w:numPr>
        <w:spacing w:line="235" w:lineRule="auto"/>
        <w:ind w:left="2160" w:hanging="720"/>
        <w:jc w:val="both"/>
        <w:rPr>
          <w:sz w:val="26"/>
        </w:rPr>
      </w:pPr>
      <w:r>
        <w:rPr>
          <w:sz w:val="26"/>
        </w:rPr>
        <w:tab/>
        <w:t>Off. Harry Lincoln</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Determine who, if anyone, Joe spoke with about the case.</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Draft and send Freedom of Information Act (FOIA) requests for federal government records:</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Joe Client (client)</w:t>
      </w:r>
    </w:p>
    <w:p w:rsidR="0003235A" w:rsidRDefault="0003235A">
      <w:pPr>
        <w:pStyle w:val="Level3"/>
        <w:numPr>
          <w:ilvl w:val="2"/>
          <w:numId w:val="1"/>
        </w:numPr>
        <w:spacing w:line="235" w:lineRule="auto"/>
        <w:ind w:left="2160" w:hanging="720"/>
        <w:jc w:val="both"/>
        <w:rPr>
          <w:sz w:val="26"/>
        </w:rPr>
      </w:pPr>
      <w:r>
        <w:rPr>
          <w:sz w:val="26"/>
        </w:rPr>
        <w:tab/>
        <w:t>Carolyn Client (mother)</w:t>
      </w:r>
    </w:p>
    <w:p w:rsidR="0003235A" w:rsidRDefault="0003235A">
      <w:pPr>
        <w:pStyle w:val="Level3"/>
        <w:numPr>
          <w:ilvl w:val="2"/>
          <w:numId w:val="1"/>
        </w:numPr>
        <w:spacing w:line="235" w:lineRule="auto"/>
        <w:ind w:left="2160" w:hanging="720"/>
        <w:jc w:val="both"/>
        <w:rPr>
          <w:sz w:val="26"/>
        </w:rPr>
      </w:pPr>
      <w:r>
        <w:rPr>
          <w:sz w:val="26"/>
        </w:rPr>
        <w:tab/>
        <w:t>Butch Client (father)</w:t>
      </w:r>
    </w:p>
    <w:p w:rsidR="0003235A" w:rsidRDefault="0003235A">
      <w:pPr>
        <w:pStyle w:val="Level3"/>
        <w:numPr>
          <w:ilvl w:val="2"/>
          <w:numId w:val="1"/>
        </w:numPr>
        <w:spacing w:line="235" w:lineRule="auto"/>
        <w:ind w:left="2160" w:hanging="720"/>
        <w:jc w:val="both"/>
        <w:rPr>
          <w:sz w:val="26"/>
        </w:rPr>
      </w:pPr>
      <w:r>
        <w:rPr>
          <w:sz w:val="26"/>
        </w:rPr>
        <w:tab/>
        <w:t>Others?</w:t>
      </w:r>
    </w:p>
    <w:p w:rsidR="0003235A" w:rsidRDefault="0003235A">
      <w:pPr>
        <w:widowControl w:val="0"/>
        <w:spacing w:line="235" w:lineRule="auto"/>
        <w:jc w:val="both"/>
        <w:rPr>
          <w:sz w:val="26"/>
        </w:rPr>
      </w:pPr>
    </w:p>
    <w:p w:rsidR="0003235A" w:rsidRDefault="0003235A">
      <w:pPr>
        <w:pStyle w:val="Level2"/>
        <w:numPr>
          <w:ilvl w:val="1"/>
          <w:numId w:val="1"/>
        </w:numPr>
        <w:spacing w:line="235" w:lineRule="auto"/>
        <w:ind w:left="1440" w:hanging="720"/>
        <w:jc w:val="both"/>
        <w:rPr>
          <w:sz w:val="26"/>
        </w:rPr>
      </w:pPr>
      <w:r>
        <w:rPr>
          <w:sz w:val="26"/>
        </w:rPr>
        <w:tab/>
        <w:t>Investigate charging and prosecution of capital cases in Maycomb County:</w:t>
      </w:r>
    </w:p>
    <w:p w:rsidR="0003235A" w:rsidRDefault="0003235A">
      <w:pPr>
        <w:widowControl w:val="0"/>
        <w:spacing w:line="235" w:lineRule="auto"/>
        <w:jc w:val="both"/>
        <w:rPr>
          <w:sz w:val="26"/>
        </w:rPr>
      </w:pPr>
    </w:p>
    <w:p w:rsidR="0003235A" w:rsidRDefault="0003235A">
      <w:pPr>
        <w:pStyle w:val="Level3"/>
        <w:numPr>
          <w:ilvl w:val="2"/>
          <w:numId w:val="1"/>
        </w:numPr>
        <w:spacing w:line="235" w:lineRule="auto"/>
        <w:ind w:left="2160" w:hanging="720"/>
        <w:jc w:val="both"/>
        <w:rPr>
          <w:sz w:val="26"/>
        </w:rPr>
      </w:pPr>
      <w:r>
        <w:rPr>
          <w:sz w:val="26"/>
        </w:rPr>
        <w:tab/>
        <w:t>Check Westlaw/LexisNexis/other attorneys for challenges to capital prosecution patterns in Maycomb County.</w:t>
      </w:r>
    </w:p>
    <w:p w:rsidR="0003235A" w:rsidRDefault="0003235A">
      <w:pPr>
        <w:pStyle w:val="Level3"/>
        <w:numPr>
          <w:ilvl w:val="2"/>
          <w:numId w:val="1"/>
        </w:numPr>
        <w:spacing w:line="235" w:lineRule="auto"/>
        <w:ind w:left="2160" w:hanging="720"/>
        <w:jc w:val="both"/>
        <w:rPr>
          <w:sz w:val="26"/>
        </w:rPr>
      </w:pPr>
      <w:r>
        <w:rPr>
          <w:sz w:val="26"/>
        </w:rPr>
        <w:tab/>
        <w:t>How many cases (and with what facts) have been charged as capital post-</w:t>
      </w:r>
      <w:r>
        <w:rPr>
          <w:i/>
          <w:sz w:val="26"/>
        </w:rPr>
        <w:t>Beck v. Alabama</w:t>
      </w:r>
      <w:r>
        <w:rPr>
          <w:sz w:val="26"/>
        </w:rPr>
        <w:t>?</w:t>
      </w:r>
    </w:p>
    <w:p w:rsidR="0003235A" w:rsidRDefault="0003235A">
      <w:pPr>
        <w:pStyle w:val="Level3"/>
        <w:numPr>
          <w:ilvl w:val="2"/>
          <w:numId w:val="1"/>
        </w:numPr>
        <w:spacing w:after="0" w:line="240" w:lineRule="atLeast"/>
        <w:ind w:left="2160" w:hanging="720"/>
        <w:jc w:val="both"/>
      </w:pPr>
      <w:r>
        <w:rPr>
          <w:sz w:val="26"/>
        </w:rPr>
        <w:tab/>
        <w:t>How many (and with what facts) have gone to trial?</w:t>
      </w:r>
    </w:p>
    <w:sectPr w:rsidR="0003235A" w:rsidSect="0003235A">
      <w:headerReference w:type="even" r:id="rId8"/>
      <w:headerReference w:type="default" r:id="rId9"/>
      <w:footerReference w:type="even" r:id="rId10"/>
      <w:footerReference w:type="default" r:id="rId11"/>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EA" w:rsidRDefault="006F12EA">
      <w:r>
        <w:separator/>
      </w:r>
    </w:p>
  </w:endnote>
  <w:endnote w:type="continuationSeparator" w:id="0">
    <w:p w:rsidR="006F12EA" w:rsidRDefault="006F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5A" w:rsidRDefault="0003235A">
    <w:pPr>
      <w:framePr w:w="9360" w:h="302" w:hRule="exact" w:wrap="notBeside" w:vAnchor="page" w:hAnchor="text" w:y="14400"/>
      <w:widowControl w:val="0"/>
      <w:spacing w:line="240" w:lineRule="atLeast"/>
      <w:jc w:val="center"/>
      <w:rPr>
        <w:vanish/>
      </w:rPr>
    </w:pPr>
    <w:r>
      <w:rPr>
        <w:sz w:val="26"/>
      </w:rPr>
      <w:pgNum/>
    </w:r>
  </w:p>
  <w:p w:rsidR="0003235A" w:rsidRDefault="0003235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5A" w:rsidRDefault="0003235A">
    <w:pPr>
      <w:framePr w:w="9360" w:h="302" w:hRule="exact" w:wrap="notBeside" w:vAnchor="page" w:hAnchor="text" w:y="14400"/>
      <w:widowControl w:val="0"/>
      <w:jc w:val="center"/>
      <w:rPr>
        <w:vanish/>
      </w:rPr>
    </w:pPr>
    <w:r>
      <w:rPr>
        <w:sz w:val="26"/>
      </w:rPr>
      <w:pgNum/>
    </w:r>
  </w:p>
  <w:p w:rsidR="0003235A" w:rsidRDefault="0003235A">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EA" w:rsidRDefault="006F12EA">
      <w:r>
        <w:separator/>
      </w:r>
    </w:p>
  </w:footnote>
  <w:footnote w:type="continuationSeparator" w:id="0">
    <w:p w:rsidR="006F12EA" w:rsidRDefault="006F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5A" w:rsidRDefault="0003235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5A" w:rsidRDefault="0003235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upperRoman"/>
      <w:suff w:val="nothing"/>
      <w:lvlText w:val="%5."/>
      <w:lvlJc w:val="left"/>
      <w:rPr>
        <w:rFonts w:cs="Times New Roman"/>
      </w:rPr>
    </w:lvl>
    <w:lvl w:ilvl="5">
      <w:start w:val="1"/>
      <w:numFmt w:val="upperRoman"/>
      <w:suff w:val="nothing"/>
      <w:lvlText w:val="%6."/>
      <w:lvlJc w:val="left"/>
      <w:rPr>
        <w:rFonts w:cs="Times New Roman"/>
      </w:rPr>
    </w:lvl>
    <w:lvl w:ilvl="6">
      <w:start w:val="1"/>
      <w:numFmt w:val="upperRoman"/>
      <w:suff w:val="nothing"/>
      <w:lvlText w:val="%7."/>
      <w:lvlJc w:val="left"/>
      <w:rPr>
        <w:rFonts w:cs="Times New Roman"/>
      </w:rPr>
    </w:lvl>
    <w:lvl w:ilvl="7">
      <w:start w:val="1"/>
      <w:numFmt w:val="upperRoman"/>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35A"/>
    <w:rsid w:val="0003235A"/>
    <w:rsid w:val="006420CA"/>
    <w:rsid w:val="006F12EA"/>
    <w:rsid w:val="0082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spacing w:after="120"/>
      <w:jc w:val="both"/>
    </w:pPr>
  </w:style>
  <w:style w:type="paragraph" w:customStyle="1" w:styleId="Level2">
    <w:name w:val="Level 2"/>
    <w:basedOn w:val="Normal"/>
    <w:pPr>
      <w:widowControl w:val="0"/>
    </w:pPr>
  </w:style>
  <w:style w:type="paragraph" w:customStyle="1" w:styleId="Level3">
    <w:name w:val="Level 3"/>
    <w:basedOn w:val="Normal"/>
    <w:pPr>
      <w:widowControl w:val="0"/>
      <w:spacing w:after="12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link w:val="FootnoteTextChar"/>
    <w:uiPriority w:val="99"/>
    <w:semiHidden/>
    <w:pPr>
      <w:widowControl w:val="0"/>
      <w:spacing w:line="235" w:lineRule="auto"/>
      <w:ind w:firstLine="720"/>
      <w:jc w:val="both"/>
    </w:pPr>
    <w:rPr>
      <w:rFonts w:ascii="Bookman Old Style" w:hAnsi="Bookman Old Style"/>
      <w:sz w:val="20"/>
    </w:rPr>
  </w:style>
  <w:style w:type="character" w:customStyle="1" w:styleId="FootnoteTextChar">
    <w:name w:val="Footnote Text Char"/>
    <w:basedOn w:val="DefaultParagraphFont"/>
    <w:link w:val="FootnoteText"/>
    <w:uiPriority w:val="99"/>
    <w:semiHidden/>
    <w:rsid w:val="0003235A"/>
  </w:style>
  <w:style w:type="character" w:styleId="FootnoteReference">
    <w:name w:val="footnote reference"/>
    <w:uiPriority w:val="99"/>
    <w:semiHidden/>
    <w:rPr>
      <w:rFonts w:cs="Times New Roman"/>
      <w:vertAlign w:val="superscript"/>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Aaryn</dc:creator>
  <cp:lastModifiedBy>Aaryn</cp:lastModifiedBy>
  <cp:revision>3</cp:revision>
  <dcterms:created xsi:type="dcterms:W3CDTF">2017-09-08T22:26:00Z</dcterms:created>
  <dcterms:modified xsi:type="dcterms:W3CDTF">2017-09-08T22:27:00Z</dcterms:modified>
</cp:coreProperties>
</file>